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95268" w14:textId="45002ADB" w:rsidR="00BC1293" w:rsidRPr="00435FD8" w:rsidRDefault="00BE2571" w:rsidP="00435FD8">
      <w:pPr>
        <w:spacing w:line="480" w:lineRule="auto"/>
        <w:jc w:val="center"/>
        <w:rPr>
          <w:rFonts w:ascii="Times New Roman" w:hAnsi="Times New Roman" w:cs="Times New Roman"/>
        </w:rPr>
      </w:pPr>
      <w:r w:rsidRPr="000E02CE">
        <w:rPr>
          <w:rFonts w:ascii="Times New Roman" w:hAnsi="Times New Roman" w:cs="Times New Roman"/>
          <w:b/>
          <w:bCs/>
        </w:rPr>
        <w:t>References</w:t>
      </w:r>
    </w:p>
    <w:p w14:paraId="37EB2637" w14:textId="77777777" w:rsidR="00BC1293" w:rsidRPr="00547C86" w:rsidRDefault="00BC1293" w:rsidP="00547C86">
      <w:pPr>
        <w:autoSpaceDE w:val="0"/>
        <w:autoSpaceDN w:val="0"/>
        <w:adjustRightInd w:val="0"/>
        <w:spacing w:line="480" w:lineRule="auto"/>
        <w:ind w:left="720" w:hanging="720"/>
        <w:rPr>
          <w:rFonts w:ascii="Times New Roman" w:hAnsi="Times New Roman" w:cs="Times New Roman"/>
          <w:sz w:val="24"/>
          <w:szCs w:val="24"/>
        </w:rPr>
      </w:pPr>
      <w:proofErr w:type="spellStart"/>
      <w:r w:rsidRPr="00BB0104">
        <w:rPr>
          <w:rFonts w:ascii="Times New Roman" w:hAnsi="Times New Roman" w:cs="Times New Roman"/>
          <w:sz w:val="24"/>
          <w:szCs w:val="24"/>
        </w:rPr>
        <w:t>Baenninger</w:t>
      </w:r>
      <w:proofErr w:type="spellEnd"/>
      <w:r w:rsidRPr="00BB0104">
        <w:rPr>
          <w:rFonts w:ascii="Times New Roman" w:hAnsi="Times New Roman" w:cs="Times New Roman"/>
          <w:sz w:val="24"/>
          <w:szCs w:val="24"/>
        </w:rPr>
        <w:t>, M., &amp; Newcombe, N. (1989). The role of experience in spatial test performance: A meta-analysis. </w:t>
      </w:r>
      <w:r w:rsidRPr="00BB0104">
        <w:rPr>
          <w:rFonts w:ascii="Times New Roman" w:hAnsi="Times New Roman" w:cs="Times New Roman"/>
          <w:i/>
          <w:iCs/>
          <w:sz w:val="24"/>
          <w:szCs w:val="24"/>
        </w:rPr>
        <w:t>Sex Roles: A Journal of Research, 20</w:t>
      </w:r>
      <w:r w:rsidRPr="00BB0104">
        <w:rPr>
          <w:rFonts w:ascii="Times New Roman" w:hAnsi="Times New Roman" w:cs="Times New Roman"/>
          <w:sz w:val="24"/>
          <w:szCs w:val="24"/>
        </w:rPr>
        <w:t>(5-6), 327–344. </w:t>
      </w:r>
      <w:proofErr w:type="spellStart"/>
      <w:r w:rsidRPr="00BB0104">
        <w:rPr>
          <w:rFonts w:ascii="Times New Roman" w:hAnsi="Times New Roman" w:cs="Times New Roman"/>
          <w:sz w:val="24"/>
          <w:szCs w:val="24"/>
        </w:rPr>
        <w:t>doi</w:t>
      </w:r>
      <w:proofErr w:type="spellEnd"/>
      <w:r w:rsidRPr="00BB0104">
        <w:rPr>
          <w:rFonts w:ascii="Times New Roman" w:hAnsi="Times New Roman" w:cs="Times New Roman"/>
          <w:sz w:val="24"/>
          <w:szCs w:val="24"/>
        </w:rPr>
        <w:t>: 10.1007/BF00287729</w:t>
      </w:r>
    </w:p>
    <w:p w14:paraId="5325DBEE" w14:textId="77777777" w:rsidR="00BC1293" w:rsidRPr="00AE035E" w:rsidRDefault="00BC1293" w:rsidP="00AE035E">
      <w:pPr>
        <w:autoSpaceDE w:val="0"/>
        <w:autoSpaceDN w:val="0"/>
        <w:adjustRightInd w:val="0"/>
        <w:spacing w:line="480" w:lineRule="auto"/>
        <w:ind w:left="720" w:hanging="720"/>
        <w:rPr>
          <w:rFonts w:ascii="Times New Roman" w:hAnsi="Times New Roman" w:cs="Times New Roman"/>
          <w:sz w:val="24"/>
          <w:szCs w:val="24"/>
        </w:rPr>
      </w:pPr>
      <w:r w:rsidRPr="00AE035E">
        <w:rPr>
          <w:rFonts w:ascii="Times New Roman" w:hAnsi="Times New Roman" w:cs="Times New Roman"/>
          <w:sz w:val="24"/>
          <w:szCs w:val="24"/>
        </w:rPr>
        <w:t xml:space="preserve">Bauer, G. R., </w:t>
      </w:r>
      <w:proofErr w:type="spellStart"/>
      <w:r w:rsidRPr="00AE035E">
        <w:rPr>
          <w:rFonts w:ascii="Times New Roman" w:hAnsi="Times New Roman" w:cs="Times New Roman"/>
          <w:sz w:val="24"/>
          <w:szCs w:val="24"/>
        </w:rPr>
        <w:t>Braimoh</w:t>
      </w:r>
      <w:proofErr w:type="spellEnd"/>
      <w:r w:rsidRPr="00AE035E">
        <w:rPr>
          <w:rFonts w:ascii="Times New Roman" w:hAnsi="Times New Roman" w:cs="Times New Roman"/>
          <w:sz w:val="24"/>
          <w:szCs w:val="24"/>
        </w:rPr>
        <w:t xml:space="preserve">, J., </w:t>
      </w:r>
      <w:proofErr w:type="spellStart"/>
      <w:r w:rsidRPr="00AE035E">
        <w:rPr>
          <w:rFonts w:ascii="Times New Roman" w:hAnsi="Times New Roman" w:cs="Times New Roman"/>
          <w:sz w:val="24"/>
          <w:szCs w:val="24"/>
        </w:rPr>
        <w:t>Scheim</w:t>
      </w:r>
      <w:proofErr w:type="spellEnd"/>
      <w:r w:rsidRPr="00AE035E">
        <w:rPr>
          <w:rFonts w:ascii="Times New Roman" w:hAnsi="Times New Roman" w:cs="Times New Roman"/>
          <w:sz w:val="24"/>
          <w:szCs w:val="24"/>
        </w:rPr>
        <w:t>, A. I., &amp; Dharma, C. (2017). Transgender-inclusive measures of sex/gender for population surveys: Mixed-methods evaluation and recommendations. </w:t>
      </w:r>
      <w:proofErr w:type="spellStart"/>
      <w:r w:rsidRPr="00AE035E">
        <w:rPr>
          <w:rFonts w:ascii="Times New Roman" w:hAnsi="Times New Roman" w:cs="Times New Roman"/>
          <w:i/>
          <w:iCs/>
          <w:sz w:val="24"/>
          <w:szCs w:val="24"/>
        </w:rPr>
        <w:t>PLoS</w:t>
      </w:r>
      <w:proofErr w:type="spellEnd"/>
      <w:r w:rsidRPr="00AE035E">
        <w:rPr>
          <w:rFonts w:ascii="Times New Roman" w:hAnsi="Times New Roman" w:cs="Times New Roman"/>
          <w:i/>
          <w:iCs/>
          <w:sz w:val="24"/>
          <w:szCs w:val="24"/>
        </w:rPr>
        <w:t xml:space="preserve"> ONE</w:t>
      </w:r>
      <w:r w:rsidRPr="00AE035E">
        <w:rPr>
          <w:rFonts w:ascii="Times New Roman" w:hAnsi="Times New Roman" w:cs="Times New Roman"/>
          <w:sz w:val="24"/>
          <w:szCs w:val="24"/>
        </w:rPr>
        <w:t>, </w:t>
      </w:r>
      <w:r w:rsidRPr="00AE035E">
        <w:rPr>
          <w:rFonts w:ascii="Times New Roman" w:hAnsi="Times New Roman" w:cs="Times New Roman"/>
          <w:i/>
          <w:iCs/>
          <w:sz w:val="24"/>
          <w:szCs w:val="24"/>
        </w:rPr>
        <w:t>12</w:t>
      </w:r>
      <w:r w:rsidRPr="00AE035E">
        <w:rPr>
          <w:rFonts w:ascii="Times New Roman" w:hAnsi="Times New Roman" w:cs="Times New Roman"/>
          <w:sz w:val="24"/>
          <w:szCs w:val="24"/>
        </w:rPr>
        <w:t xml:space="preserve">(5). </w:t>
      </w:r>
      <w:hyperlink r:id="rId7" w:history="1">
        <w:r w:rsidRPr="00AE035E">
          <w:rPr>
            <w:rStyle w:val="Hyperlink"/>
            <w:rFonts w:ascii="Times New Roman" w:hAnsi="Times New Roman" w:cs="Times New Roman"/>
            <w:color w:val="auto"/>
            <w:sz w:val="24"/>
            <w:szCs w:val="24"/>
          </w:rPr>
          <w:t>https://doi-org.proxy.bsu.edu/10.1371/journal.pone.0178043</w:t>
        </w:r>
      </w:hyperlink>
      <w:r w:rsidRPr="00AE035E">
        <w:rPr>
          <w:rFonts w:ascii="Times New Roman" w:hAnsi="Times New Roman" w:cs="Times New Roman"/>
          <w:sz w:val="24"/>
          <w:szCs w:val="24"/>
        </w:rPr>
        <w:t xml:space="preserve"> </w:t>
      </w:r>
    </w:p>
    <w:p w14:paraId="6E730C08" w14:textId="77777777" w:rsidR="00BC1293" w:rsidRDefault="00BC1293" w:rsidP="00D44305">
      <w:pPr>
        <w:autoSpaceDE w:val="0"/>
        <w:autoSpaceDN w:val="0"/>
        <w:adjustRightInd w:val="0"/>
        <w:spacing w:line="480" w:lineRule="auto"/>
        <w:ind w:left="720" w:hanging="720"/>
        <w:rPr>
          <w:rFonts w:ascii="Times New Roman" w:hAnsi="Times New Roman" w:cs="Times New Roman"/>
          <w:sz w:val="24"/>
          <w:szCs w:val="24"/>
        </w:rPr>
      </w:pPr>
      <w:proofErr w:type="spellStart"/>
      <w:r w:rsidRPr="00D44305">
        <w:rPr>
          <w:rFonts w:ascii="Times New Roman" w:hAnsi="Times New Roman" w:cs="Times New Roman"/>
          <w:sz w:val="24"/>
          <w:szCs w:val="24"/>
        </w:rPr>
        <w:t>Beilock</w:t>
      </w:r>
      <w:proofErr w:type="spellEnd"/>
      <w:r w:rsidRPr="00D44305">
        <w:rPr>
          <w:rFonts w:ascii="Times New Roman" w:hAnsi="Times New Roman" w:cs="Times New Roman"/>
          <w:sz w:val="24"/>
          <w:szCs w:val="24"/>
        </w:rPr>
        <w:t>, S. L. (2008). Math performance in stressful situations. </w:t>
      </w:r>
      <w:r w:rsidRPr="00D44305">
        <w:rPr>
          <w:rFonts w:ascii="Times New Roman" w:hAnsi="Times New Roman" w:cs="Times New Roman"/>
          <w:i/>
          <w:iCs/>
          <w:sz w:val="24"/>
          <w:szCs w:val="24"/>
        </w:rPr>
        <w:t>Current Directions in Psychological Science, 17</w:t>
      </w:r>
      <w:r w:rsidRPr="00D44305">
        <w:rPr>
          <w:rFonts w:ascii="Times New Roman" w:hAnsi="Times New Roman" w:cs="Times New Roman"/>
          <w:sz w:val="24"/>
          <w:szCs w:val="24"/>
        </w:rPr>
        <w:t>(5), 339–343. </w:t>
      </w:r>
      <w:proofErr w:type="spellStart"/>
      <w:r w:rsidRPr="00D44305">
        <w:rPr>
          <w:rFonts w:ascii="Times New Roman" w:hAnsi="Times New Roman" w:cs="Times New Roman"/>
          <w:sz w:val="24"/>
          <w:szCs w:val="24"/>
        </w:rPr>
        <w:t>doi</w:t>
      </w:r>
      <w:proofErr w:type="spellEnd"/>
      <w:r w:rsidRPr="00D44305">
        <w:rPr>
          <w:rFonts w:ascii="Times New Roman" w:hAnsi="Times New Roman" w:cs="Times New Roman"/>
          <w:sz w:val="24"/>
          <w:szCs w:val="24"/>
        </w:rPr>
        <w:t>: 10.1111/j.1467-8721.</w:t>
      </w:r>
      <w:proofErr w:type="gramStart"/>
      <w:r w:rsidRPr="00D44305">
        <w:rPr>
          <w:rFonts w:ascii="Times New Roman" w:hAnsi="Times New Roman" w:cs="Times New Roman"/>
          <w:sz w:val="24"/>
          <w:szCs w:val="24"/>
        </w:rPr>
        <w:t>2008.00602.x</w:t>
      </w:r>
      <w:proofErr w:type="gramEnd"/>
    </w:p>
    <w:p w14:paraId="4EA16F30" w14:textId="77777777" w:rsidR="00BC1293" w:rsidRDefault="00BC1293" w:rsidP="00CC08D4">
      <w:pPr>
        <w:autoSpaceDE w:val="0"/>
        <w:autoSpaceDN w:val="0"/>
        <w:adjustRightInd w:val="0"/>
        <w:spacing w:line="480" w:lineRule="auto"/>
        <w:ind w:left="720" w:hanging="720"/>
        <w:rPr>
          <w:rFonts w:ascii="Times New Roman" w:hAnsi="Times New Roman" w:cs="Times New Roman"/>
          <w:sz w:val="24"/>
          <w:szCs w:val="24"/>
        </w:rPr>
      </w:pPr>
      <w:r w:rsidRPr="00CC08D4">
        <w:rPr>
          <w:rFonts w:ascii="Times New Roman" w:hAnsi="Times New Roman" w:cs="Times New Roman"/>
          <w:sz w:val="24"/>
          <w:szCs w:val="24"/>
        </w:rPr>
        <w:t xml:space="preserve">Bem, S. L. (1974). The measurement of psychological androgyny. Journal of Consulting and Clinical Psychology, 42(2), 155–162. </w:t>
      </w:r>
      <w:hyperlink r:id="rId8" w:history="1">
        <w:r w:rsidRPr="00CC08D4">
          <w:rPr>
            <w:rStyle w:val="Hyperlink"/>
            <w:rFonts w:ascii="Times New Roman" w:hAnsi="Times New Roman" w:cs="Times New Roman"/>
            <w:color w:val="auto"/>
            <w:sz w:val="24"/>
            <w:szCs w:val="24"/>
          </w:rPr>
          <w:t>https://doi-org.proxy.bsu.edu/10.1037/h0036215</w:t>
        </w:r>
      </w:hyperlink>
    </w:p>
    <w:p w14:paraId="22336E03" w14:textId="77777777" w:rsidR="00BC1293" w:rsidRPr="00CC08D4" w:rsidRDefault="00BC1293" w:rsidP="00CC08D4">
      <w:pPr>
        <w:autoSpaceDE w:val="0"/>
        <w:autoSpaceDN w:val="0"/>
        <w:adjustRightInd w:val="0"/>
        <w:spacing w:line="480" w:lineRule="auto"/>
        <w:ind w:left="720" w:hanging="720"/>
        <w:rPr>
          <w:rFonts w:ascii="Times New Roman" w:hAnsi="Times New Roman" w:cs="Times New Roman"/>
          <w:sz w:val="24"/>
          <w:szCs w:val="24"/>
        </w:rPr>
      </w:pPr>
      <w:proofErr w:type="spellStart"/>
      <w:r w:rsidRPr="00311A70">
        <w:rPr>
          <w:rFonts w:ascii="Times New Roman" w:hAnsi="Times New Roman" w:cs="Times New Roman"/>
          <w:sz w:val="24"/>
          <w:szCs w:val="24"/>
        </w:rPr>
        <w:t>Boomgarden</w:t>
      </w:r>
      <w:proofErr w:type="spellEnd"/>
      <w:r w:rsidRPr="00311A70">
        <w:rPr>
          <w:rFonts w:ascii="Times New Roman" w:hAnsi="Times New Roman" w:cs="Times New Roman"/>
          <w:sz w:val="24"/>
          <w:szCs w:val="24"/>
        </w:rPr>
        <w:t xml:space="preserve">, S. A., Nardi, D., &amp; Aronson, J. M. (2019). The </w:t>
      </w:r>
      <w:r>
        <w:rPr>
          <w:rFonts w:ascii="Times New Roman" w:hAnsi="Times New Roman" w:cs="Times New Roman"/>
          <w:sz w:val="24"/>
          <w:szCs w:val="24"/>
        </w:rPr>
        <w:t>e</w:t>
      </w:r>
      <w:r w:rsidRPr="00311A70">
        <w:rPr>
          <w:rFonts w:ascii="Times New Roman" w:hAnsi="Times New Roman" w:cs="Times New Roman"/>
          <w:sz w:val="24"/>
          <w:szCs w:val="24"/>
        </w:rPr>
        <w:t xml:space="preserve">ffect of a </w:t>
      </w:r>
      <w:r>
        <w:rPr>
          <w:rFonts w:ascii="Times New Roman" w:hAnsi="Times New Roman" w:cs="Times New Roman"/>
          <w:sz w:val="24"/>
          <w:szCs w:val="24"/>
        </w:rPr>
        <w:t>f</w:t>
      </w:r>
      <w:r w:rsidRPr="00311A70">
        <w:rPr>
          <w:rFonts w:ascii="Times New Roman" w:hAnsi="Times New Roman" w:cs="Times New Roman"/>
          <w:sz w:val="24"/>
          <w:szCs w:val="24"/>
        </w:rPr>
        <w:t xml:space="preserve">abricated </w:t>
      </w:r>
      <w:r>
        <w:rPr>
          <w:rFonts w:ascii="Times New Roman" w:hAnsi="Times New Roman" w:cs="Times New Roman"/>
          <w:sz w:val="24"/>
          <w:szCs w:val="24"/>
        </w:rPr>
        <w:t>s</w:t>
      </w:r>
      <w:r w:rsidRPr="00311A70">
        <w:rPr>
          <w:rFonts w:ascii="Times New Roman" w:hAnsi="Times New Roman" w:cs="Times New Roman"/>
          <w:sz w:val="24"/>
          <w:szCs w:val="24"/>
        </w:rPr>
        <w:t xml:space="preserve">tereotype </w:t>
      </w:r>
      <w:r>
        <w:rPr>
          <w:rFonts w:ascii="Times New Roman" w:hAnsi="Times New Roman" w:cs="Times New Roman"/>
          <w:sz w:val="24"/>
          <w:szCs w:val="24"/>
        </w:rPr>
        <w:t>t</w:t>
      </w:r>
      <w:r w:rsidRPr="00311A70">
        <w:rPr>
          <w:rFonts w:ascii="Times New Roman" w:hAnsi="Times New Roman" w:cs="Times New Roman"/>
          <w:sz w:val="24"/>
          <w:szCs w:val="24"/>
        </w:rPr>
        <w:t xml:space="preserve">hreat on </w:t>
      </w:r>
      <w:r>
        <w:rPr>
          <w:rFonts w:ascii="Times New Roman" w:hAnsi="Times New Roman" w:cs="Times New Roman"/>
          <w:sz w:val="24"/>
          <w:szCs w:val="24"/>
        </w:rPr>
        <w:t>s</w:t>
      </w:r>
      <w:r w:rsidRPr="00311A70">
        <w:rPr>
          <w:rFonts w:ascii="Times New Roman" w:hAnsi="Times New Roman" w:cs="Times New Roman"/>
          <w:sz w:val="24"/>
          <w:szCs w:val="24"/>
        </w:rPr>
        <w:t xml:space="preserve">ex </w:t>
      </w:r>
      <w:r>
        <w:rPr>
          <w:rFonts w:ascii="Times New Roman" w:hAnsi="Times New Roman" w:cs="Times New Roman"/>
          <w:sz w:val="24"/>
          <w:szCs w:val="24"/>
        </w:rPr>
        <w:t>d</w:t>
      </w:r>
      <w:r w:rsidRPr="00311A70">
        <w:rPr>
          <w:rFonts w:ascii="Times New Roman" w:hAnsi="Times New Roman" w:cs="Times New Roman"/>
          <w:sz w:val="24"/>
          <w:szCs w:val="24"/>
        </w:rPr>
        <w:t xml:space="preserve">ifferences in </w:t>
      </w:r>
      <w:r>
        <w:rPr>
          <w:rFonts w:ascii="Times New Roman" w:hAnsi="Times New Roman" w:cs="Times New Roman"/>
          <w:sz w:val="24"/>
          <w:szCs w:val="24"/>
        </w:rPr>
        <w:t>o</w:t>
      </w:r>
      <w:r w:rsidRPr="00311A70">
        <w:rPr>
          <w:rFonts w:ascii="Times New Roman" w:hAnsi="Times New Roman" w:cs="Times New Roman"/>
          <w:sz w:val="24"/>
          <w:szCs w:val="24"/>
        </w:rPr>
        <w:t xml:space="preserve">bject </w:t>
      </w:r>
      <w:r>
        <w:rPr>
          <w:rFonts w:ascii="Times New Roman" w:hAnsi="Times New Roman" w:cs="Times New Roman"/>
          <w:sz w:val="24"/>
          <w:szCs w:val="24"/>
        </w:rPr>
        <w:t>l</w:t>
      </w:r>
      <w:r w:rsidRPr="00311A70">
        <w:rPr>
          <w:rFonts w:ascii="Times New Roman" w:hAnsi="Times New Roman" w:cs="Times New Roman"/>
          <w:sz w:val="24"/>
          <w:szCs w:val="24"/>
        </w:rPr>
        <w:t xml:space="preserve">ocation </w:t>
      </w:r>
      <w:r>
        <w:rPr>
          <w:rFonts w:ascii="Times New Roman" w:hAnsi="Times New Roman" w:cs="Times New Roman"/>
          <w:sz w:val="24"/>
          <w:szCs w:val="24"/>
        </w:rPr>
        <w:t>m</w:t>
      </w:r>
      <w:r w:rsidRPr="00311A70">
        <w:rPr>
          <w:rFonts w:ascii="Times New Roman" w:hAnsi="Times New Roman" w:cs="Times New Roman"/>
          <w:sz w:val="24"/>
          <w:szCs w:val="24"/>
        </w:rPr>
        <w:t>emory. </w:t>
      </w:r>
      <w:r w:rsidRPr="00311A70">
        <w:rPr>
          <w:rFonts w:ascii="Times New Roman" w:hAnsi="Times New Roman" w:cs="Times New Roman"/>
          <w:i/>
          <w:iCs/>
          <w:sz w:val="24"/>
          <w:szCs w:val="24"/>
        </w:rPr>
        <w:t>Psi Chi Journal of Psychological Research</w:t>
      </w:r>
      <w:r w:rsidRPr="00311A70">
        <w:rPr>
          <w:rFonts w:ascii="Times New Roman" w:hAnsi="Times New Roman" w:cs="Times New Roman"/>
          <w:sz w:val="24"/>
          <w:szCs w:val="24"/>
        </w:rPr>
        <w:t>, </w:t>
      </w:r>
      <w:r w:rsidRPr="00311A70">
        <w:rPr>
          <w:rFonts w:ascii="Times New Roman" w:hAnsi="Times New Roman" w:cs="Times New Roman"/>
          <w:i/>
          <w:iCs/>
          <w:sz w:val="24"/>
          <w:szCs w:val="24"/>
        </w:rPr>
        <w:t>24</w:t>
      </w:r>
      <w:r w:rsidRPr="00311A70">
        <w:rPr>
          <w:rFonts w:ascii="Times New Roman" w:hAnsi="Times New Roman" w:cs="Times New Roman"/>
          <w:sz w:val="24"/>
          <w:szCs w:val="24"/>
        </w:rPr>
        <w:t>(3), 166–173. https://doi-org.proxy.bsu.edu/10.24839/2325-7342.JN24.3.166</w:t>
      </w:r>
    </w:p>
    <w:p w14:paraId="2A10404F" w14:textId="77777777" w:rsidR="00BC1293" w:rsidRDefault="00BC1293" w:rsidP="0005038A">
      <w:pPr>
        <w:autoSpaceDE w:val="0"/>
        <w:autoSpaceDN w:val="0"/>
        <w:adjustRightInd w:val="0"/>
        <w:spacing w:line="480" w:lineRule="auto"/>
        <w:ind w:left="720" w:hanging="720"/>
        <w:rPr>
          <w:rFonts w:ascii="Times New Roman" w:hAnsi="Times New Roman" w:cs="Times New Roman"/>
          <w:sz w:val="24"/>
          <w:szCs w:val="24"/>
        </w:rPr>
      </w:pPr>
      <w:proofErr w:type="spellStart"/>
      <w:r w:rsidRPr="0005038A">
        <w:rPr>
          <w:rFonts w:ascii="Times New Roman" w:hAnsi="Times New Roman" w:cs="Times New Roman"/>
          <w:sz w:val="24"/>
          <w:szCs w:val="24"/>
        </w:rPr>
        <w:t>Buchsbaum</w:t>
      </w:r>
      <w:proofErr w:type="spellEnd"/>
      <w:r w:rsidRPr="0005038A">
        <w:rPr>
          <w:rFonts w:ascii="Times New Roman" w:hAnsi="Times New Roman" w:cs="Times New Roman"/>
          <w:sz w:val="24"/>
          <w:szCs w:val="24"/>
        </w:rPr>
        <w:t xml:space="preserve"> M. S.,</w:t>
      </w:r>
      <w:r>
        <w:rPr>
          <w:rFonts w:ascii="Times New Roman" w:hAnsi="Times New Roman" w:cs="Times New Roman"/>
          <w:sz w:val="24"/>
          <w:szCs w:val="24"/>
        </w:rPr>
        <w:t xml:space="preserve"> &amp;</w:t>
      </w:r>
      <w:r w:rsidRPr="0005038A">
        <w:rPr>
          <w:rFonts w:ascii="Times New Roman" w:hAnsi="Times New Roman" w:cs="Times New Roman"/>
          <w:sz w:val="24"/>
          <w:szCs w:val="24"/>
        </w:rPr>
        <w:t xml:space="preserve"> </w:t>
      </w:r>
      <w:proofErr w:type="spellStart"/>
      <w:r w:rsidRPr="0005038A">
        <w:rPr>
          <w:rFonts w:ascii="Times New Roman" w:hAnsi="Times New Roman" w:cs="Times New Roman"/>
          <w:sz w:val="24"/>
          <w:szCs w:val="24"/>
        </w:rPr>
        <w:t>Henkin</w:t>
      </w:r>
      <w:proofErr w:type="spellEnd"/>
      <w:r w:rsidRPr="0005038A">
        <w:rPr>
          <w:rFonts w:ascii="Times New Roman" w:hAnsi="Times New Roman" w:cs="Times New Roman"/>
          <w:sz w:val="24"/>
          <w:szCs w:val="24"/>
        </w:rPr>
        <w:t xml:space="preserve"> R. I. (1980) Perceptual abnormalities in patients with chromatin negative gonadal dysgenesis and hypogonadotropic hypogonadism. </w:t>
      </w:r>
      <w:r w:rsidRPr="0005038A">
        <w:rPr>
          <w:rFonts w:ascii="Times New Roman" w:hAnsi="Times New Roman" w:cs="Times New Roman"/>
          <w:i/>
          <w:iCs/>
          <w:sz w:val="24"/>
          <w:szCs w:val="24"/>
        </w:rPr>
        <w:t>International Journal of Neuroscience</w:t>
      </w:r>
      <w:r w:rsidRPr="0005038A">
        <w:rPr>
          <w:rFonts w:ascii="Times New Roman" w:hAnsi="Times New Roman" w:cs="Times New Roman"/>
          <w:sz w:val="24"/>
          <w:szCs w:val="24"/>
        </w:rPr>
        <w:t xml:space="preserve">, </w:t>
      </w:r>
      <w:r w:rsidRPr="0005038A">
        <w:rPr>
          <w:rFonts w:ascii="Times New Roman" w:hAnsi="Times New Roman" w:cs="Times New Roman"/>
          <w:i/>
          <w:iCs/>
          <w:sz w:val="24"/>
          <w:szCs w:val="24"/>
        </w:rPr>
        <w:t>11</w:t>
      </w:r>
      <w:r w:rsidRPr="0005038A">
        <w:rPr>
          <w:rFonts w:ascii="Times New Roman" w:hAnsi="Times New Roman" w:cs="Times New Roman"/>
          <w:sz w:val="24"/>
          <w:szCs w:val="24"/>
        </w:rPr>
        <w:t xml:space="preserve">(3), 201-209. </w:t>
      </w:r>
      <w:proofErr w:type="spellStart"/>
      <w:r w:rsidRPr="0005038A">
        <w:rPr>
          <w:rFonts w:ascii="Times New Roman" w:hAnsi="Times New Roman" w:cs="Times New Roman"/>
          <w:sz w:val="24"/>
          <w:szCs w:val="24"/>
        </w:rPr>
        <w:t>doi</w:t>
      </w:r>
      <w:proofErr w:type="spellEnd"/>
      <w:r w:rsidRPr="0005038A">
        <w:rPr>
          <w:rFonts w:ascii="Times New Roman" w:hAnsi="Times New Roman" w:cs="Times New Roman"/>
          <w:sz w:val="24"/>
          <w:szCs w:val="24"/>
        </w:rPr>
        <w:t>: 10.3109/00207458009147586</w:t>
      </w:r>
      <w:r>
        <w:rPr>
          <w:rFonts w:ascii="Times New Roman" w:hAnsi="Times New Roman" w:cs="Times New Roman"/>
          <w:sz w:val="24"/>
          <w:szCs w:val="24"/>
        </w:rPr>
        <w:t xml:space="preserve">. </w:t>
      </w:r>
    </w:p>
    <w:p w14:paraId="4C7FDAA9" w14:textId="77777777" w:rsidR="00BC1293" w:rsidRDefault="00BC1293" w:rsidP="00ED3C64">
      <w:pPr>
        <w:autoSpaceDE w:val="0"/>
        <w:autoSpaceDN w:val="0"/>
        <w:adjustRightInd w:val="0"/>
        <w:spacing w:line="480" w:lineRule="auto"/>
        <w:ind w:left="720" w:hanging="720"/>
        <w:rPr>
          <w:rFonts w:ascii="Times New Roman" w:hAnsi="Times New Roman" w:cs="Times New Roman"/>
          <w:sz w:val="24"/>
          <w:szCs w:val="24"/>
        </w:rPr>
      </w:pPr>
      <w:r w:rsidRPr="00193EDC">
        <w:rPr>
          <w:rFonts w:ascii="Times New Roman" w:hAnsi="Times New Roman" w:cs="Times New Roman"/>
          <w:sz w:val="24"/>
          <w:szCs w:val="24"/>
        </w:rPr>
        <w:t>Caldera, Y. M., Huston, A. C., &amp; O'Brien, M. (1989). Social interactions and play patterns of parents and toddlers with feminine, masculine, and neutral toys. </w:t>
      </w:r>
      <w:r w:rsidRPr="00193EDC">
        <w:rPr>
          <w:rFonts w:ascii="Times New Roman" w:hAnsi="Times New Roman" w:cs="Times New Roman"/>
          <w:i/>
          <w:iCs/>
          <w:sz w:val="24"/>
          <w:szCs w:val="24"/>
        </w:rPr>
        <w:t>Child Development, 60</w:t>
      </w:r>
      <w:r w:rsidRPr="00193EDC">
        <w:rPr>
          <w:rFonts w:ascii="Times New Roman" w:hAnsi="Times New Roman" w:cs="Times New Roman"/>
          <w:sz w:val="24"/>
          <w:szCs w:val="24"/>
        </w:rPr>
        <w:t>(1), 70–76. </w:t>
      </w:r>
      <w:proofErr w:type="spellStart"/>
      <w:r w:rsidRPr="00193EDC">
        <w:rPr>
          <w:rFonts w:ascii="Times New Roman" w:hAnsi="Times New Roman" w:cs="Times New Roman"/>
          <w:sz w:val="24"/>
          <w:szCs w:val="24"/>
        </w:rPr>
        <w:t>doi</w:t>
      </w:r>
      <w:proofErr w:type="spellEnd"/>
      <w:r w:rsidRPr="00193EDC">
        <w:rPr>
          <w:rFonts w:ascii="Times New Roman" w:hAnsi="Times New Roman" w:cs="Times New Roman"/>
          <w:sz w:val="24"/>
          <w:szCs w:val="24"/>
        </w:rPr>
        <w:t>: 10.2307/1131072</w:t>
      </w:r>
    </w:p>
    <w:p w14:paraId="5FF45591" w14:textId="77777777" w:rsidR="00BC1293" w:rsidRDefault="00BC1293" w:rsidP="00ED3C64">
      <w:pPr>
        <w:autoSpaceDE w:val="0"/>
        <w:autoSpaceDN w:val="0"/>
        <w:adjustRightInd w:val="0"/>
        <w:spacing w:line="480" w:lineRule="auto"/>
        <w:ind w:left="720" w:hanging="720"/>
        <w:rPr>
          <w:rFonts w:ascii="Times New Roman" w:hAnsi="Times New Roman" w:cs="Times New Roman"/>
          <w:sz w:val="24"/>
          <w:szCs w:val="24"/>
        </w:rPr>
      </w:pPr>
      <w:r w:rsidRPr="00774A61">
        <w:rPr>
          <w:rFonts w:ascii="Times New Roman" w:hAnsi="Times New Roman" w:cs="Times New Roman"/>
          <w:sz w:val="24"/>
          <w:szCs w:val="24"/>
        </w:rPr>
        <w:t>Caldera, Y., Culp, A., O’</w:t>
      </w:r>
      <w:r>
        <w:rPr>
          <w:rFonts w:ascii="Times New Roman" w:hAnsi="Times New Roman" w:cs="Times New Roman"/>
          <w:sz w:val="24"/>
          <w:szCs w:val="24"/>
        </w:rPr>
        <w:t>B</w:t>
      </w:r>
      <w:r w:rsidRPr="00774A61">
        <w:rPr>
          <w:rFonts w:ascii="Times New Roman" w:hAnsi="Times New Roman" w:cs="Times New Roman"/>
          <w:sz w:val="24"/>
          <w:szCs w:val="24"/>
        </w:rPr>
        <w:t xml:space="preserve">rien, M., </w:t>
      </w:r>
      <w:proofErr w:type="spellStart"/>
      <w:r w:rsidRPr="00774A61">
        <w:rPr>
          <w:rFonts w:ascii="Times New Roman" w:hAnsi="Times New Roman" w:cs="Times New Roman"/>
          <w:sz w:val="24"/>
          <w:szCs w:val="24"/>
        </w:rPr>
        <w:t>Truglio</w:t>
      </w:r>
      <w:proofErr w:type="spellEnd"/>
      <w:r w:rsidRPr="00774A61">
        <w:rPr>
          <w:rFonts w:ascii="Times New Roman" w:hAnsi="Times New Roman" w:cs="Times New Roman"/>
          <w:sz w:val="24"/>
          <w:szCs w:val="24"/>
        </w:rPr>
        <w:t xml:space="preserve">, R., Alvarez, M., </w:t>
      </w:r>
      <w:r>
        <w:rPr>
          <w:rFonts w:ascii="Times New Roman" w:hAnsi="Times New Roman" w:cs="Times New Roman"/>
          <w:sz w:val="24"/>
          <w:szCs w:val="24"/>
        </w:rPr>
        <w:t>&amp;</w:t>
      </w:r>
      <w:r w:rsidRPr="00774A61">
        <w:rPr>
          <w:rFonts w:ascii="Times New Roman" w:hAnsi="Times New Roman" w:cs="Times New Roman"/>
          <w:sz w:val="24"/>
          <w:szCs w:val="24"/>
        </w:rPr>
        <w:t xml:space="preserve"> Huston, A. (1999). Children’s </w:t>
      </w:r>
      <w:r>
        <w:rPr>
          <w:rFonts w:ascii="Times New Roman" w:hAnsi="Times New Roman" w:cs="Times New Roman"/>
          <w:sz w:val="24"/>
          <w:szCs w:val="24"/>
        </w:rPr>
        <w:t>p</w:t>
      </w:r>
      <w:r w:rsidRPr="00774A61">
        <w:rPr>
          <w:rFonts w:ascii="Times New Roman" w:hAnsi="Times New Roman" w:cs="Times New Roman"/>
          <w:sz w:val="24"/>
          <w:szCs w:val="24"/>
        </w:rPr>
        <w:t xml:space="preserve">lay </w:t>
      </w:r>
      <w:r>
        <w:rPr>
          <w:rFonts w:ascii="Times New Roman" w:hAnsi="Times New Roman" w:cs="Times New Roman"/>
          <w:sz w:val="24"/>
          <w:szCs w:val="24"/>
        </w:rPr>
        <w:t>p</w:t>
      </w:r>
      <w:r w:rsidRPr="00774A61">
        <w:rPr>
          <w:rFonts w:ascii="Times New Roman" w:hAnsi="Times New Roman" w:cs="Times New Roman"/>
          <w:sz w:val="24"/>
          <w:szCs w:val="24"/>
        </w:rPr>
        <w:t xml:space="preserve">references, </w:t>
      </w:r>
      <w:r>
        <w:rPr>
          <w:rFonts w:ascii="Times New Roman" w:hAnsi="Times New Roman" w:cs="Times New Roman"/>
          <w:sz w:val="24"/>
          <w:szCs w:val="24"/>
        </w:rPr>
        <w:t>c</w:t>
      </w:r>
      <w:r w:rsidRPr="00774A61">
        <w:rPr>
          <w:rFonts w:ascii="Times New Roman" w:hAnsi="Times New Roman" w:cs="Times New Roman"/>
          <w:sz w:val="24"/>
          <w:szCs w:val="24"/>
        </w:rPr>
        <w:t xml:space="preserve">onstruction </w:t>
      </w:r>
      <w:r>
        <w:rPr>
          <w:rFonts w:ascii="Times New Roman" w:hAnsi="Times New Roman" w:cs="Times New Roman"/>
          <w:sz w:val="24"/>
          <w:szCs w:val="24"/>
        </w:rPr>
        <w:t>p</w:t>
      </w:r>
      <w:r w:rsidRPr="00774A61">
        <w:rPr>
          <w:rFonts w:ascii="Times New Roman" w:hAnsi="Times New Roman" w:cs="Times New Roman"/>
          <w:sz w:val="24"/>
          <w:szCs w:val="24"/>
        </w:rPr>
        <w:t xml:space="preserve">lay with </w:t>
      </w:r>
      <w:r>
        <w:rPr>
          <w:rFonts w:ascii="Times New Roman" w:hAnsi="Times New Roman" w:cs="Times New Roman"/>
          <w:sz w:val="24"/>
          <w:szCs w:val="24"/>
        </w:rPr>
        <w:t>b</w:t>
      </w:r>
      <w:r w:rsidRPr="00774A61">
        <w:rPr>
          <w:rFonts w:ascii="Times New Roman" w:hAnsi="Times New Roman" w:cs="Times New Roman"/>
          <w:sz w:val="24"/>
          <w:szCs w:val="24"/>
        </w:rPr>
        <w:t xml:space="preserve">locks, and </w:t>
      </w:r>
      <w:r>
        <w:rPr>
          <w:rFonts w:ascii="Times New Roman" w:hAnsi="Times New Roman" w:cs="Times New Roman"/>
          <w:sz w:val="24"/>
          <w:szCs w:val="24"/>
        </w:rPr>
        <w:t>v</w:t>
      </w:r>
      <w:r w:rsidRPr="00774A61">
        <w:rPr>
          <w:rFonts w:ascii="Times New Roman" w:hAnsi="Times New Roman" w:cs="Times New Roman"/>
          <w:sz w:val="24"/>
          <w:szCs w:val="24"/>
        </w:rPr>
        <w:t>isual</w:t>
      </w:r>
      <w:r>
        <w:rPr>
          <w:rFonts w:ascii="Times New Roman" w:hAnsi="Times New Roman" w:cs="Times New Roman"/>
          <w:sz w:val="24"/>
          <w:szCs w:val="24"/>
        </w:rPr>
        <w:t>-</w:t>
      </w:r>
      <w:r w:rsidRPr="00774A61">
        <w:rPr>
          <w:rFonts w:ascii="Times New Roman" w:hAnsi="Times New Roman" w:cs="Times New Roman"/>
          <w:sz w:val="24"/>
          <w:szCs w:val="24"/>
        </w:rPr>
        <w:t xml:space="preserve">spatial </w:t>
      </w:r>
      <w:r>
        <w:rPr>
          <w:rFonts w:ascii="Times New Roman" w:hAnsi="Times New Roman" w:cs="Times New Roman"/>
          <w:sz w:val="24"/>
          <w:szCs w:val="24"/>
        </w:rPr>
        <w:t>s</w:t>
      </w:r>
      <w:r w:rsidRPr="00774A61">
        <w:rPr>
          <w:rFonts w:ascii="Times New Roman" w:hAnsi="Times New Roman" w:cs="Times New Roman"/>
          <w:sz w:val="24"/>
          <w:szCs w:val="24"/>
        </w:rPr>
        <w:t xml:space="preserve">kills: Are they </w:t>
      </w:r>
      <w:r>
        <w:rPr>
          <w:rFonts w:ascii="Times New Roman" w:hAnsi="Times New Roman" w:cs="Times New Roman"/>
          <w:sz w:val="24"/>
          <w:szCs w:val="24"/>
        </w:rPr>
        <w:lastRenderedPageBreak/>
        <w:t>r</w:t>
      </w:r>
      <w:r w:rsidRPr="00774A61">
        <w:rPr>
          <w:rFonts w:ascii="Times New Roman" w:hAnsi="Times New Roman" w:cs="Times New Roman"/>
          <w:sz w:val="24"/>
          <w:szCs w:val="24"/>
        </w:rPr>
        <w:t xml:space="preserve">elated? </w:t>
      </w:r>
      <w:r w:rsidRPr="00F508F0">
        <w:rPr>
          <w:rFonts w:ascii="Times New Roman" w:hAnsi="Times New Roman" w:cs="Times New Roman"/>
          <w:i/>
          <w:iCs/>
          <w:sz w:val="24"/>
          <w:szCs w:val="24"/>
        </w:rPr>
        <w:t>International Journal of Behavior Development</w:t>
      </w:r>
      <w:r>
        <w:rPr>
          <w:rFonts w:ascii="Times New Roman" w:hAnsi="Times New Roman" w:cs="Times New Roman"/>
          <w:sz w:val="24"/>
          <w:szCs w:val="24"/>
        </w:rPr>
        <w:t xml:space="preserve">, </w:t>
      </w:r>
      <w:r w:rsidRPr="00F508F0">
        <w:rPr>
          <w:rFonts w:ascii="Times New Roman" w:hAnsi="Times New Roman" w:cs="Times New Roman"/>
          <w:i/>
          <w:iCs/>
          <w:sz w:val="24"/>
          <w:szCs w:val="24"/>
        </w:rPr>
        <w:t>23</w:t>
      </w:r>
      <w:r w:rsidRPr="00774A61">
        <w:rPr>
          <w:rFonts w:ascii="Times New Roman" w:hAnsi="Times New Roman" w:cs="Times New Roman"/>
          <w:sz w:val="24"/>
          <w:szCs w:val="24"/>
        </w:rPr>
        <w:t xml:space="preserve">, 855–872. </w:t>
      </w:r>
      <w:proofErr w:type="spellStart"/>
      <w:r w:rsidRPr="00774A61">
        <w:rPr>
          <w:rFonts w:ascii="Times New Roman" w:hAnsi="Times New Roman" w:cs="Times New Roman"/>
          <w:sz w:val="24"/>
          <w:szCs w:val="24"/>
        </w:rPr>
        <w:t>doi</w:t>
      </w:r>
      <w:proofErr w:type="spellEnd"/>
      <w:r w:rsidRPr="00774A61">
        <w:rPr>
          <w:rFonts w:ascii="Times New Roman" w:hAnsi="Times New Roman" w:cs="Times New Roman"/>
          <w:sz w:val="24"/>
          <w:szCs w:val="24"/>
        </w:rPr>
        <w:t>: 10.1080/ 016502599383577</w:t>
      </w:r>
    </w:p>
    <w:p w14:paraId="3B838327" w14:textId="77777777" w:rsidR="00BC1293" w:rsidRDefault="00BC1293" w:rsidP="00D44305">
      <w:pPr>
        <w:autoSpaceDE w:val="0"/>
        <w:autoSpaceDN w:val="0"/>
        <w:adjustRightInd w:val="0"/>
        <w:spacing w:line="480" w:lineRule="auto"/>
        <w:ind w:left="720" w:hanging="720"/>
        <w:rPr>
          <w:rFonts w:ascii="Times New Roman" w:hAnsi="Times New Roman" w:cs="Times New Roman"/>
          <w:sz w:val="24"/>
          <w:szCs w:val="24"/>
        </w:rPr>
      </w:pPr>
      <w:r w:rsidRPr="003D5DDA">
        <w:rPr>
          <w:rFonts w:ascii="Times New Roman" w:hAnsi="Times New Roman" w:cs="Times New Roman"/>
          <w:sz w:val="24"/>
          <w:szCs w:val="24"/>
        </w:rPr>
        <w:t xml:space="preserve">Campbell, A., Shirley, L., Heywood, C., &amp; Crook, C. (2000). Infants' visual preference for sex-congruent babies, children, </w:t>
      </w:r>
      <w:proofErr w:type="gramStart"/>
      <w:r w:rsidRPr="003D5DDA">
        <w:rPr>
          <w:rFonts w:ascii="Times New Roman" w:hAnsi="Times New Roman" w:cs="Times New Roman"/>
          <w:sz w:val="24"/>
          <w:szCs w:val="24"/>
        </w:rPr>
        <w:t>toys</w:t>
      </w:r>
      <w:proofErr w:type="gramEnd"/>
      <w:r w:rsidRPr="003D5DDA">
        <w:rPr>
          <w:rFonts w:ascii="Times New Roman" w:hAnsi="Times New Roman" w:cs="Times New Roman"/>
          <w:sz w:val="24"/>
          <w:szCs w:val="24"/>
        </w:rPr>
        <w:t xml:space="preserve"> and activities: A longitudinal study. </w:t>
      </w:r>
      <w:r w:rsidRPr="003D5DDA">
        <w:rPr>
          <w:rFonts w:ascii="Times New Roman" w:hAnsi="Times New Roman" w:cs="Times New Roman"/>
          <w:i/>
          <w:iCs/>
          <w:sz w:val="24"/>
          <w:szCs w:val="24"/>
        </w:rPr>
        <w:t>British Journal of Developmental Psychology, 18</w:t>
      </w:r>
      <w:r w:rsidRPr="003D5DDA">
        <w:rPr>
          <w:rFonts w:ascii="Times New Roman" w:hAnsi="Times New Roman" w:cs="Times New Roman"/>
          <w:sz w:val="24"/>
          <w:szCs w:val="24"/>
        </w:rPr>
        <w:t>(4), 479–498. </w:t>
      </w:r>
      <w:proofErr w:type="spellStart"/>
      <w:r w:rsidRPr="003D5DDA">
        <w:rPr>
          <w:rFonts w:ascii="Times New Roman" w:hAnsi="Times New Roman" w:cs="Times New Roman"/>
          <w:sz w:val="24"/>
          <w:szCs w:val="24"/>
        </w:rPr>
        <w:t>doi</w:t>
      </w:r>
      <w:proofErr w:type="spellEnd"/>
      <w:r w:rsidRPr="003D5DDA">
        <w:rPr>
          <w:rFonts w:ascii="Times New Roman" w:hAnsi="Times New Roman" w:cs="Times New Roman"/>
          <w:sz w:val="24"/>
          <w:szCs w:val="24"/>
        </w:rPr>
        <w:t>: 10.1348/026151000165814</w:t>
      </w:r>
    </w:p>
    <w:p w14:paraId="3F4B4317" w14:textId="77777777" w:rsidR="00BC1293" w:rsidRDefault="00BC1293" w:rsidP="00D44305">
      <w:pPr>
        <w:autoSpaceDE w:val="0"/>
        <w:autoSpaceDN w:val="0"/>
        <w:adjustRightInd w:val="0"/>
        <w:spacing w:line="480" w:lineRule="auto"/>
        <w:ind w:left="720" w:hanging="720"/>
        <w:rPr>
          <w:rFonts w:ascii="Times New Roman" w:hAnsi="Times New Roman" w:cs="Times New Roman"/>
          <w:sz w:val="24"/>
          <w:szCs w:val="24"/>
        </w:rPr>
      </w:pPr>
      <w:r w:rsidRPr="00D17AEA">
        <w:rPr>
          <w:rFonts w:ascii="Times New Roman" w:hAnsi="Times New Roman" w:cs="Times New Roman"/>
          <w:sz w:val="24"/>
          <w:szCs w:val="24"/>
        </w:rPr>
        <w:t xml:space="preserve">Campbell, S. M., &amp; </w:t>
      </w:r>
      <w:proofErr w:type="spellStart"/>
      <w:r w:rsidRPr="00D17AEA">
        <w:rPr>
          <w:rFonts w:ascii="Times New Roman" w:hAnsi="Times New Roman" w:cs="Times New Roman"/>
          <w:sz w:val="24"/>
          <w:szCs w:val="24"/>
        </w:rPr>
        <w:t>Collaer</w:t>
      </w:r>
      <w:proofErr w:type="spellEnd"/>
      <w:r w:rsidRPr="00D17AEA">
        <w:rPr>
          <w:rFonts w:ascii="Times New Roman" w:hAnsi="Times New Roman" w:cs="Times New Roman"/>
          <w:sz w:val="24"/>
          <w:szCs w:val="24"/>
        </w:rPr>
        <w:t>, M. L. (2009). Stereotype threat and gender differences in performance on a novel visuospatial task. </w:t>
      </w:r>
      <w:r w:rsidRPr="00D17AEA">
        <w:rPr>
          <w:rFonts w:ascii="Times New Roman" w:hAnsi="Times New Roman" w:cs="Times New Roman"/>
          <w:i/>
          <w:iCs/>
          <w:sz w:val="24"/>
          <w:szCs w:val="24"/>
        </w:rPr>
        <w:t>Psychology of Women Quarterly, 33</w:t>
      </w:r>
      <w:r w:rsidRPr="00D17AEA">
        <w:rPr>
          <w:rFonts w:ascii="Times New Roman" w:hAnsi="Times New Roman" w:cs="Times New Roman"/>
          <w:sz w:val="24"/>
          <w:szCs w:val="24"/>
        </w:rPr>
        <w:t>(4), 437–444. </w:t>
      </w:r>
      <w:proofErr w:type="spellStart"/>
      <w:r w:rsidRPr="00D17AEA">
        <w:rPr>
          <w:rFonts w:ascii="Times New Roman" w:hAnsi="Times New Roman" w:cs="Times New Roman"/>
          <w:sz w:val="24"/>
          <w:szCs w:val="24"/>
        </w:rPr>
        <w:t>doi</w:t>
      </w:r>
      <w:proofErr w:type="spellEnd"/>
      <w:r w:rsidRPr="00D17AEA">
        <w:rPr>
          <w:rFonts w:ascii="Times New Roman" w:hAnsi="Times New Roman" w:cs="Times New Roman"/>
          <w:sz w:val="24"/>
          <w:szCs w:val="24"/>
        </w:rPr>
        <w:t>: 10.1111/j.1471-6402.</w:t>
      </w:r>
      <w:proofErr w:type="gramStart"/>
      <w:r w:rsidRPr="00D17AEA">
        <w:rPr>
          <w:rFonts w:ascii="Times New Roman" w:hAnsi="Times New Roman" w:cs="Times New Roman"/>
          <w:sz w:val="24"/>
          <w:szCs w:val="24"/>
        </w:rPr>
        <w:t>2009.01521.x</w:t>
      </w:r>
      <w:proofErr w:type="gramEnd"/>
    </w:p>
    <w:p w14:paraId="45598D9D" w14:textId="77777777" w:rsidR="00BC1293" w:rsidRPr="00AE035E" w:rsidRDefault="00BC1293" w:rsidP="00AE035E">
      <w:pPr>
        <w:autoSpaceDE w:val="0"/>
        <w:autoSpaceDN w:val="0"/>
        <w:adjustRightInd w:val="0"/>
        <w:spacing w:line="480" w:lineRule="auto"/>
        <w:ind w:left="720" w:hanging="720"/>
        <w:rPr>
          <w:rFonts w:ascii="Times New Roman" w:hAnsi="Times New Roman" w:cs="Times New Roman"/>
          <w:sz w:val="24"/>
          <w:szCs w:val="24"/>
        </w:rPr>
      </w:pPr>
      <w:r w:rsidRPr="00AE035E">
        <w:rPr>
          <w:rFonts w:ascii="Times New Roman" w:hAnsi="Times New Roman" w:cs="Times New Roman"/>
          <w:sz w:val="24"/>
          <w:szCs w:val="24"/>
        </w:rPr>
        <w:t xml:space="preserve">Cherney, I. D., &amp; </w:t>
      </w:r>
      <w:proofErr w:type="spellStart"/>
      <w:r w:rsidRPr="00AE035E">
        <w:rPr>
          <w:rFonts w:ascii="Times New Roman" w:hAnsi="Times New Roman" w:cs="Times New Roman"/>
          <w:sz w:val="24"/>
          <w:szCs w:val="24"/>
        </w:rPr>
        <w:t>Voyer</w:t>
      </w:r>
      <w:proofErr w:type="spellEnd"/>
      <w:r w:rsidRPr="00AE035E">
        <w:rPr>
          <w:rFonts w:ascii="Times New Roman" w:hAnsi="Times New Roman" w:cs="Times New Roman"/>
          <w:sz w:val="24"/>
          <w:szCs w:val="24"/>
        </w:rPr>
        <w:t>, D. (20</w:t>
      </w:r>
      <w:r>
        <w:rPr>
          <w:rFonts w:ascii="Times New Roman" w:hAnsi="Times New Roman" w:cs="Times New Roman"/>
          <w:sz w:val="24"/>
          <w:szCs w:val="24"/>
        </w:rPr>
        <w:t>10</w:t>
      </w:r>
      <w:r w:rsidRPr="00AE035E">
        <w:rPr>
          <w:rFonts w:ascii="Times New Roman" w:hAnsi="Times New Roman" w:cs="Times New Roman"/>
          <w:sz w:val="24"/>
          <w:szCs w:val="24"/>
        </w:rPr>
        <w:t xml:space="preserve">). Development of a spatial activity questionnaire I: </w:t>
      </w:r>
      <w:proofErr w:type="gramStart"/>
      <w:r w:rsidRPr="00AE035E">
        <w:rPr>
          <w:rFonts w:ascii="Times New Roman" w:hAnsi="Times New Roman" w:cs="Times New Roman"/>
          <w:sz w:val="24"/>
          <w:szCs w:val="24"/>
        </w:rPr>
        <w:t>Items</w:t>
      </w:r>
      <w:proofErr w:type="gramEnd"/>
      <w:r w:rsidRPr="00AE035E">
        <w:rPr>
          <w:rFonts w:ascii="Times New Roman" w:hAnsi="Times New Roman" w:cs="Times New Roman"/>
          <w:sz w:val="24"/>
          <w:szCs w:val="24"/>
        </w:rPr>
        <w:t xml:space="preserve"> identification. </w:t>
      </w:r>
      <w:r w:rsidRPr="00AE035E">
        <w:rPr>
          <w:rFonts w:ascii="Times New Roman" w:hAnsi="Times New Roman" w:cs="Times New Roman"/>
          <w:i/>
          <w:iCs/>
          <w:sz w:val="24"/>
          <w:szCs w:val="24"/>
        </w:rPr>
        <w:t>Sex Roles</w:t>
      </w:r>
      <w:r w:rsidRPr="00AE035E">
        <w:rPr>
          <w:rFonts w:ascii="Times New Roman" w:hAnsi="Times New Roman" w:cs="Times New Roman"/>
          <w:sz w:val="24"/>
          <w:szCs w:val="24"/>
        </w:rPr>
        <w:t xml:space="preserve">, </w:t>
      </w:r>
      <w:r w:rsidRPr="00AE035E">
        <w:rPr>
          <w:rFonts w:ascii="Times New Roman" w:hAnsi="Times New Roman" w:cs="Times New Roman"/>
          <w:i/>
          <w:iCs/>
          <w:sz w:val="24"/>
          <w:szCs w:val="24"/>
        </w:rPr>
        <w:t>62</w:t>
      </w:r>
      <w:r w:rsidRPr="00AE035E">
        <w:rPr>
          <w:rFonts w:ascii="Times New Roman" w:hAnsi="Times New Roman" w:cs="Times New Roman"/>
          <w:sz w:val="24"/>
          <w:szCs w:val="24"/>
        </w:rPr>
        <w:t xml:space="preserve">, 89-99. </w:t>
      </w:r>
      <w:proofErr w:type="spellStart"/>
      <w:r w:rsidRPr="00AE035E">
        <w:rPr>
          <w:rFonts w:ascii="Times New Roman" w:hAnsi="Times New Roman" w:cs="Times New Roman"/>
          <w:sz w:val="24"/>
          <w:szCs w:val="24"/>
        </w:rPr>
        <w:t>doi</w:t>
      </w:r>
      <w:proofErr w:type="spellEnd"/>
      <w:r w:rsidRPr="00AE035E">
        <w:rPr>
          <w:rFonts w:ascii="Times New Roman" w:hAnsi="Times New Roman" w:cs="Times New Roman"/>
          <w:sz w:val="24"/>
          <w:szCs w:val="24"/>
        </w:rPr>
        <w:t xml:space="preserve">: 10.1007/s11199-009-9710-9 </w:t>
      </w:r>
    </w:p>
    <w:p w14:paraId="179AAC16" w14:textId="77777777" w:rsidR="00BC1293" w:rsidRPr="00AE035E" w:rsidRDefault="00BC1293" w:rsidP="00AE035E">
      <w:pPr>
        <w:autoSpaceDE w:val="0"/>
        <w:autoSpaceDN w:val="0"/>
        <w:adjustRightInd w:val="0"/>
        <w:spacing w:line="480" w:lineRule="auto"/>
        <w:ind w:left="720" w:hanging="720"/>
        <w:rPr>
          <w:rFonts w:ascii="Times New Roman" w:hAnsi="Times New Roman" w:cs="Times New Roman"/>
          <w:sz w:val="24"/>
          <w:szCs w:val="24"/>
        </w:rPr>
      </w:pPr>
      <w:r w:rsidRPr="00AE035E">
        <w:rPr>
          <w:rFonts w:ascii="Times New Roman" w:hAnsi="Times New Roman" w:cs="Times New Roman"/>
          <w:sz w:val="24"/>
          <w:szCs w:val="24"/>
        </w:rPr>
        <w:t xml:space="preserve">Cherney, I. D., </w:t>
      </w:r>
      <w:proofErr w:type="spellStart"/>
      <w:r w:rsidRPr="00AE035E">
        <w:rPr>
          <w:rFonts w:ascii="Times New Roman" w:hAnsi="Times New Roman" w:cs="Times New Roman"/>
          <w:sz w:val="24"/>
          <w:szCs w:val="24"/>
        </w:rPr>
        <w:t>Bersted</w:t>
      </w:r>
      <w:proofErr w:type="spellEnd"/>
      <w:r w:rsidRPr="00AE035E">
        <w:rPr>
          <w:rFonts w:ascii="Times New Roman" w:hAnsi="Times New Roman" w:cs="Times New Roman"/>
          <w:sz w:val="24"/>
          <w:szCs w:val="24"/>
        </w:rPr>
        <w:t xml:space="preserve">, K., &amp; </w:t>
      </w:r>
      <w:proofErr w:type="spellStart"/>
      <w:r w:rsidRPr="00AE035E">
        <w:rPr>
          <w:rFonts w:ascii="Times New Roman" w:hAnsi="Times New Roman" w:cs="Times New Roman"/>
          <w:sz w:val="24"/>
          <w:szCs w:val="24"/>
        </w:rPr>
        <w:t>Smetter</w:t>
      </w:r>
      <w:proofErr w:type="spellEnd"/>
      <w:r w:rsidRPr="00AE035E">
        <w:rPr>
          <w:rFonts w:ascii="Times New Roman" w:hAnsi="Times New Roman" w:cs="Times New Roman"/>
          <w:sz w:val="24"/>
          <w:szCs w:val="24"/>
        </w:rPr>
        <w:t xml:space="preserve">, J. (2014). Training spatial skills in men and women. </w:t>
      </w:r>
      <w:r w:rsidRPr="00AE035E">
        <w:rPr>
          <w:rFonts w:ascii="Times New Roman" w:hAnsi="Times New Roman" w:cs="Times New Roman"/>
          <w:i/>
          <w:iCs/>
          <w:sz w:val="24"/>
          <w:szCs w:val="24"/>
        </w:rPr>
        <w:t>Perceptual and Motor Skills</w:t>
      </w:r>
      <w:r w:rsidRPr="00AE035E">
        <w:rPr>
          <w:rFonts w:ascii="Times New Roman" w:hAnsi="Times New Roman" w:cs="Times New Roman"/>
          <w:sz w:val="24"/>
          <w:szCs w:val="24"/>
        </w:rPr>
        <w:t xml:space="preserve">, </w:t>
      </w:r>
      <w:r w:rsidRPr="00AE035E">
        <w:rPr>
          <w:rFonts w:ascii="Times New Roman" w:hAnsi="Times New Roman" w:cs="Times New Roman"/>
          <w:i/>
          <w:iCs/>
          <w:sz w:val="24"/>
          <w:szCs w:val="24"/>
        </w:rPr>
        <w:t>119</w:t>
      </w:r>
      <w:r w:rsidRPr="00AE035E">
        <w:rPr>
          <w:rFonts w:ascii="Times New Roman" w:hAnsi="Times New Roman" w:cs="Times New Roman"/>
          <w:sz w:val="24"/>
          <w:szCs w:val="24"/>
        </w:rPr>
        <w:t xml:space="preserve">(1), 82-99. </w:t>
      </w:r>
      <w:proofErr w:type="spellStart"/>
      <w:r w:rsidRPr="00AE035E">
        <w:rPr>
          <w:rFonts w:ascii="Times New Roman" w:hAnsi="Times New Roman" w:cs="Times New Roman"/>
          <w:sz w:val="24"/>
          <w:szCs w:val="24"/>
        </w:rPr>
        <w:t>doi</w:t>
      </w:r>
      <w:proofErr w:type="spellEnd"/>
      <w:r w:rsidRPr="00AE035E">
        <w:rPr>
          <w:rFonts w:ascii="Times New Roman" w:hAnsi="Times New Roman" w:cs="Times New Roman"/>
          <w:sz w:val="24"/>
          <w:szCs w:val="24"/>
        </w:rPr>
        <w:t xml:space="preserve">: 10.2466/23.25.PMS.119c12z0 </w:t>
      </w:r>
    </w:p>
    <w:p w14:paraId="23C8789F" w14:textId="77777777" w:rsidR="00BC1293" w:rsidRPr="00B366C0" w:rsidRDefault="00BC1293" w:rsidP="00B366C0">
      <w:pPr>
        <w:autoSpaceDE w:val="0"/>
        <w:autoSpaceDN w:val="0"/>
        <w:adjustRightInd w:val="0"/>
        <w:spacing w:line="480" w:lineRule="auto"/>
        <w:ind w:left="720" w:hanging="720"/>
        <w:rPr>
          <w:rFonts w:ascii="Times New Roman" w:hAnsi="Times New Roman" w:cs="Times New Roman"/>
          <w:sz w:val="24"/>
          <w:szCs w:val="24"/>
        </w:rPr>
      </w:pPr>
      <w:r w:rsidRPr="00B366C0">
        <w:rPr>
          <w:rFonts w:ascii="Times New Roman" w:hAnsi="Times New Roman" w:cs="Times New Roman"/>
          <w:sz w:val="24"/>
          <w:szCs w:val="24"/>
        </w:rPr>
        <w:t>Cohen-</w:t>
      </w:r>
      <w:proofErr w:type="spellStart"/>
      <w:r w:rsidRPr="00B366C0">
        <w:rPr>
          <w:rFonts w:ascii="Times New Roman" w:hAnsi="Times New Roman" w:cs="Times New Roman"/>
          <w:sz w:val="24"/>
          <w:szCs w:val="24"/>
        </w:rPr>
        <w:t>Bendahan</w:t>
      </w:r>
      <w:proofErr w:type="spellEnd"/>
      <w:r w:rsidRPr="00B366C0">
        <w:rPr>
          <w:rFonts w:ascii="Times New Roman" w:hAnsi="Times New Roman" w:cs="Times New Roman"/>
          <w:sz w:val="24"/>
          <w:szCs w:val="24"/>
        </w:rPr>
        <w:t xml:space="preserve">, </w:t>
      </w:r>
      <w:r>
        <w:rPr>
          <w:rFonts w:ascii="Times New Roman" w:hAnsi="Times New Roman" w:cs="Times New Roman"/>
          <w:sz w:val="24"/>
          <w:szCs w:val="24"/>
        </w:rPr>
        <w:t xml:space="preserve">C. C. C., </w:t>
      </w:r>
      <w:r w:rsidRPr="00B366C0">
        <w:rPr>
          <w:rFonts w:ascii="Times New Roman" w:hAnsi="Times New Roman" w:cs="Times New Roman"/>
          <w:sz w:val="24"/>
          <w:szCs w:val="24"/>
        </w:rPr>
        <w:t xml:space="preserve">Van De Beek, </w:t>
      </w:r>
      <w:r>
        <w:rPr>
          <w:rFonts w:ascii="Times New Roman" w:hAnsi="Times New Roman" w:cs="Times New Roman"/>
          <w:sz w:val="24"/>
          <w:szCs w:val="24"/>
        </w:rPr>
        <w:t>C., &amp;</w:t>
      </w:r>
      <w:r w:rsidRPr="00B366C0">
        <w:rPr>
          <w:rFonts w:ascii="Times New Roman" w:hAnsi="Times New Roman" w:cs="Times New Roman"/>
          <w:sz w:val="24"/>
          <w:szCs w:val="24"/>
        </w:rPr>
        <w:t xml:space="preserve"> </w:t>
      </w:r>
      <w:proofErr w:type="spellStart"/>
      <w:r w:rsidRPr="00B366C0">
        <w:rPr>
          <w:rFonts w:ascii="Times New Roman" w:hAnsi="Times New Roman" w:cs="Times New Roman"/>
          <w:sz w:val="24"/>
          <w:szCs w:val="24"/>
        </w:rPr>
        <w:t>Berenbaum</w:t>
      </w:r>
      <w:proofErr w:type="spellEnd"/>
      <w:r>
        <w:rPr>
          <w:rFonts w:ascii="Times New Roman" w:hAnsi="Times New Roman" w:cs="Times New Roman"/>
          <w:sz w:val="24"/>
          <w:szCs w:val="24"/>
        </w:rPr>
        <w:t>, S. A. (</w:t>
      </w:r>
      <w:r w:rsidRPr="00B366C0">
        <w:rPr>
          <w:rFonts w:ascii="Times New Roman" w:hAnsi="Times New Roman" w:cs="Times New Roman"/>
          <w:sz w:val="24"/>
          <w:szCs w:val="24"/>
        </w:rPr>
        <w:t>2005</w:t>
      </w:r>
      <w:r>
        <w:rPr>
          <w:rFonts w:ascii="Times New Roman" w:hAnsi="Times New Roman" w:cs="Times New Roman"/>
          <w:sz w:val="24"/>
          <w:szCs w:val="24"/>
        </w:rPr>
        <w:t xml:space="preserve">). </w:t>
      </w:r>
      <w:r w:rsidRPr="00B366C0">
        <w:rPr>
          <w:rFonts w:ascii="Times New Roman" w:hAnsi="Times New Roman" w:cs="Times New Roman"/>
          <w:sz w:val="24"/>
          <w:szCs w:val="24"/>
        </w:rPr>
        <w:t>Prenatal sex hormone effects on child and adult sex-typed behavior: methods and findings</w:t>
      </w:r>
      <w:r>
        <w:rPr>
          <w:rFonts w:ascii="Times New Roman" w:hAnsi="Times New Roman" w:cs="Times New Roman"/>
          <w:sz w:val="24"/>
          <w:szCs w:val="24"/>
        </w:rPr>
        <w:t xml:space="preserve">. </w:t>
      </w:r>
      <w:r w:rsidRPr="00B366C0">
        <w:rPr>
          <w:rFonts w:ascii="Times New Roman" w:hAnsi="Times New Roman" w:cs="Times New Roman"/>
          <w:i/>
          <w:iCs/>
          <w:sz w:val="24"/>
          <w:szCs w:val="24"/>
        </w:rPr>
        <w:t>Neuroscience Biobehavioral Review</w:t>
      </w:r>
      <w:r>
        <w:rPr>
          <w:rFonts w:ascii="Times New Roman" w:hAnsi="Times New Roman" w:cs="Times New Roman"/>
          <w:sz w:val="24"/>
          <w:szCs w:val="24"/>
        </w:rPr>
        <w:t xml:space="preserve">, </w:t>
      </w:r>
      <w:r w:rsidRPr="00B366C0">
        <w:rPr>
          <w:rFonts w:ascii="Times New Roman" w:hAnsi="Times New Roman" w:cs="Times New Roman"/>
          <w:i/>
          <w:iCs/>
          <w:sz w:val="24"/>
          <w:szCs w:val="24"/>
        </w:rPr>
        <w:t>29</w:t>
      </w:r>
      <w:r>
        <w:rPr>
          <w:rFonts w:ascii="Times New Roman" w:hAnsi="Times New Roman" w:cs="Times New Roman"/>
          <w:sz w:val="24"/>
          <w:szCs w:val="24"/>
        </w:rPr>
        <w:t xml:space="preserve">(2), 353-384. </w:t>
      </w:r>
      <w:proofErr w:type="spellStart"/>
      <w:r>
        <w:rPr>
          <w:rFonts w:ascii="Times New Roman" w:hAnsi="Times New Roman" w:cs="Times New Roman"/>
          <w:sz w:val="24"/>
          <w:szCs w:val="24"/>
        </w:rPr>
        <w:t>doi</w:t>
      </w:r>
      <w:proofErr w:type="spellEnd"/>
      <w:r w:rsidRPr="00B366C0">
        <w:rPr>
          <w:rFonts w:ascii="Times New Roman" w:hAnsi="Times New Roman" w:cs="Times New Roman"/>
          <w:sz w:val="24"/>
          <w:szCs w:val="24"/>
        </w:rPr>
        <w:t>: 10.1016/j.neubiorev.2004.11.004</w:t>
      </w:r>
    </w:p>
    <w:p w14:paraId="5CC8412E" w14:textId="77777777" w:rsidR="00BC1293" w:rsidRDefault="00BC1293" w:rsidP="00ED3C64">
      <w:pPr>
        <w:autoSpaceDE w:val="0"/>
        <w:autoSpaceDN w:val="0"/>
        <w:adjustRightInd w:val="0"/>
        <w:spacing w:line="480" w:lineRule="auto"/>
        <w:ind w:left="720" w:hanging="720"/>
        <w:rPr>
          <w:rFonts w:ascii="Times New Roman" w:hAnsi="Times New Roman" w:cs="Times New Roman"/>
          <w:sz w:val="24"/>
          <w:szCs w:val="24"/>
        </w:rPr>
      </w:pPr>
      <w:r w:rsidRPr="00AE035E">
        <w:rPr>
          <w:rFonts w:ascii="Times New Roman" w:hAnsi="Times New Roman" w:cs="Times New Roman"/>
          <w:sz w:val="24"/>
          <w:szCs w:val="24"/>
        </w:rPr>
        <w:t xml:space="preserve">Connor, J. M., &amp; Serbin, L. A. (1977). Behaviorally based masculine- and feminine-activity-preference scales for preschoolers: Correlates with other classroom behaviors and cognitive tests. </w:t>
      </w:r>
      <w:r w:rsidRPr="00AE035E">
        <w:rPr>
          <w:rFonts w:ascii="Times New Roman" w:hAnsi="Times New Roman" w:cs="Times New Roman"/>
          <w:i/>
          <w:iCs/>
          <w:sz w:val="24"/>
          <w:szCs w:val="24"/>
        </w:rPr>
        <w:t>Child Development</w:t>
      </w:r>
      <w:r w:rsidRPr="00AE035E">
        <w:rPr>
          <w:rFonts w:ascii="Times New Roman" w:hAnsi="Times New Roman" w:cs="Times New Roman"/>
          <w:sz w:val="24"/>
          <w:szCs w:val="24"/>
        </w:rPr>
        <w:t xml:space="preserve">, </w:t>
      </w:r>
      <w:r w:rsidRPr="00AE035E">
        <w:rPr>
          <w:rFonts w:ascii="Times New Roman" w:hAnsi="Times New Roman" w:cs="Times New Roman"/>
          <w:i/>
          <w:iCs/>
          <w:sz w:val="24"/>
          <w:szCs w:val="24"/>
        </w:rPr>
        <w:t>48</w:t>
      </w:r>
      <w:r w:rsidRPr="00AE035E">
        <w:rPr>
          <w:rFonts w:ascii="Times New Roman" w:hAnsi="Times New Roman" w:cs="Times New Roman"/>
          <w:sz w:val="24"/>
          <w:szCs w:val="24"/>
        </w:rPr>
        <w:t xml:space="preserve">(4), 1411–1416. </w:t>
      </w:r>
      <w:proofErr w:type="spellStart"/>
      <w:r>
        <w:rPr>
          <w:rFonts w:ascii="Times New Roman" w:hAnsi="Times New Roman" w:cs="Times New Roman"/>
          <w:sz w:val="24"/>
          <w:szCs w:val="24"/>
        </w:rPr>
        <w:t>d</w:t>
      </w:r>
      <w:r w:rsidRPr="00AE035E">
        <w:rPr>
          <w:rFonts w:ascii="Times New Roman" w:hAnsi="Times New Roman" w:cs="Times New Roman"/>
          <w:sz w:val="24"/>
          <w:szCs w:val="24"/>
        </w:rPr>
        <w:t>oi</w:t>
      </w:r>
      <w:proofErr w:type="spellEnd"/>
      <w:r>
        <w:rPr>
          <w:rFonts w:ascii="Times New Roman" w:hAnsi="Times New Roman" w:cs="Times New Roman"/>
          <w:sz w:val="24"/>
          <w:szCs w:val="24"/>
        </w:rPr>
        <w:t xml:space="preserve">: </w:t>
      </w:r>
      <w:r w:rsidRPr="00AE035E">
        <w:rPr>
          <w:rFonts w:ascii="Times New Roman" w:hAnsi="Times New Roman" w:cs="Times New Roman"/>
          <w:sz w:val="24"/>
          <w:szCs w:val="24"/>
        </w:rPr>
        <w:t>10.2307/1128500</w:t>
      </w:r>
    </w:p>
    <w:p w14:paraId="09795E40" w14:textId="77777777" w:rsidR="00BC1293" w:rsidRDefault="00BC1293" w:rsidP="00ED3C64">
      <w:pPr>
        <w:autoSpaceDE w:val="0"/>
        <w:autoSpaceDN w:val="0"/>
        <w:adjustRightInd w:val="0"/>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Constantinople, A. (2005). Masculinity-</w:t>
      </w:r>
      <w:proofErr w:type="spellStart"/>
      <w:r>
        <w:rPr>
          <w:rFonts w:ascii="Times New Roman" w:hAnsi="Times New Roman" w:cs="Times New Roman"/>
          <w:sz w:val="24"/>
          <w:szCs w:val="24"/>
        </w:rPr>
        <w:t>feminity</w:t>
      </w:r>
      <w:proofErr w:type="spellEnd"/>
      <w:r>
        <w:rPr>
          <w:rFonts w:ascii="Times New Roman" w:hAnsi="Times New Roman" w:cs="Times New Roman"/>
          <w:sz w:val="24"/>
          <w:szCs w:val="24"/>
        </w:rPr>
        <w:t xml:space="preserve">: An exception to a famous dictum? </w:t>
      </w:r>
      <w:r w:rsidRPr="000E3C54">
        <w:rPr>
          <w:rFonts w:ascii="Times New Roman" w:hAnsi="Times New Roman" w:cs="Times New Roman"/>
          <w:i/>
          <w:iCs/>
          <w:sz w:val="24"/>
          <w:szCs w:val="24"/>
        </w:rPr>
        <w:t>Feminism and Psychology</w:t>
      </w:r>
      <w:r>
        <w:rPr>
          <w:rFonts w:ascii="Times New Roman" w:hAnsi="Times New Roman" w:cs="Times New Roman"/>
          <w:sz w:val="24"/>
          <w:szCs w:val="24"/>
        </w:rPr>
        <w:t xml:space="preserve">, </w:t>
      </w:r>
      <w:r w:rsidRPr="000E3C54">
        <w:rPr>
          <w:rFonts w:ascii="Times New Roman" w:hAnsi="Times New Roman" w:cs="Times New Roman"/>
          <w:i/>
          <w:iCs/>
          <w:sz w:val="24"/>
          <w:szCs w:val="24"/>
        </w:rPr>
        <w:t>14</w:t>
      </w:r>
      <w:r>
        <w:rPr>
          <w:rFonts w:ascii="Times New Roman" w:hAnsi="Times New Roman" w:cs="Times New Roman"/>
          <w:sz w:val="24"/>
          <w:szCs w:val="24"/>
        </w:rPr>
        <w:t xml:space="preserve">(4), 385-407. </w:t>
      </w:r>
      <w:proofErr w:type="spellStart"/>
      <w:r>
        <w:rPr>
          <w:rFonts w:ascii="Times New Roman" w:hAnsi="Times New Roman" w:cs="Times New Roman"/>
          <w:sz w:val="24"/>
          <w:szCs w:val="24"/>
        </w:rPr>
        <w:t>d</w:t>
      </w:r>
      <w:r w:rsidRPr="000E3C54">
        <w:rPr>
          <w:rFonts w:ascii="Times New Roman" w:hAnsi="Times New Roman" w:cs="Times New Roman"/>
          <w:sz w:val="24"/>
          <w:szCs w:val="24"/>
        </w:rPr>
        <w:t>oi</w:t>
      </w:r>
      <w:proofErr w:type="spellEnd"/>
      <w:r>
        <w:rPr>
          <w:rFonts w:ascii="Times New Roman" w:hAnsi="Times New Roman" w:cs="Times New Roman"/>
          <w:sz w:val="24"/>
          <w:szCs w:val="24"/>
        </w:rPr>
        <w:t xml:space="preserve">: </w:t>
      </w:r>
      <w:r w:rsidRPr="000E3C54">
        <w:rPr>
          <w:rFonts w:ascii="Times New Roman" w:hAnsi="Times New Roman" w:cs="Times New Roman"/>
          <w:sz w:val="24"/>
          <w:szCs w:val="24"/>
        </w:rPr>
        <w:t>10.1177/0959-353505057611</w:t>
      </w:r>
    </w:p>
    <w:p w14:paraId="10217D3E" w14:textId="77777777" w:rsidR="00BC1293" w:rsidRDefault="00BC1293" w:rsidP="00610A7A">
      <w:pPr>
        <w:autoSpaceDE w:val="0"/>
        <w:autoSpaceDN w:val="0"/>
        <w:adjustRightInd w:val="0"/>
        <w:spacing w:line="480" w:lineRule="auto"/>
        <w:ind w:left="720" w:hanging="720"/>
        <w:rPr>
          <w:rFonts w:ascii="Times New Roman" w:hAnsi="Times New Roman" w:cs="Times New Roman"/>
          <w:sz w:val="24"/>
          <w:szCs w:val="24"/>
        </w:rPr>
      </w:pPr>
      <w:proofErr w:type="spellStart"/>
      <w:r w:rsidRPr="00610A7A">
        <w:rPr>
          <w:rFonts w:ascii="Times New Roman" w:hAnsi="Times New Roman" w:cs="Times New Roman"/>
          <w:sz w:val="24"/>
          <w:szCs w:val="24"/>
        </w:rPr>
        <w:t>Deaux</w:t>
      </w:r>
      <w:proofErr w:type="spellEnd"/>
      <w:r w:rsidRPr="00610A7A">
        <w:rPr>
          <w:rFonts w:ascii="Times New Roman" w:hAnsi="Times New Roman" w:cs="Times New Roman"/>
          <w:sz w:val="24"/>
          <w:szCs w:val="24"/>
        </w:rPr>
        <w:t>, K., &amp; Lewis, L. L. (1984). Structure of gender stereotypes: Interrelationships among components and gender label. </w:t>
      </w:r>
      <w:r w:rsidRPr="00610A7A">
        <w:rPr>
          <w:rFonts w:ascii="Times New Roman" w:hAnsi="Times New Roman" w:cs="Times New Roman"/>
          <w:i/>
          <w:iCs/>
          <w:sz w:val="24"/>
          <w:szCs w:val="24"/>
        </w:rPr>
        <w:t>Journal of Personality and Social Psychology, 46</w:t>
      </w:r>
      <w:r w:rsidRPr="00610A7A">
        <w:rPr>
          <w:rFonts w:ascii="Times New Roman" w:hAnsi="Times New Roman" w:cs="Times New Roman"/>
          <w:sz w:val="24"/>
          <w:szCs w:val="24"/>
        </w:rPr>
        <w:t>(5), 991–1004. </w:t>
      </w:r>
      <w:proofErr w:type="spellStart"/>
      <w:r w:rsidRPr="00610A7A">
        <w:rPr>
          <w:rFonts w:ascii="Times New Roman" w:hAnsi="Times New Roman" w:cs="Times New Roman"/>
          <w:sz w:val="24"/>
          <w:szCs w:val="24"/>
        </w:rPr>
        <w:t>doi</w:t>
      </w:r>
      <w:proofErr w:type="spellEnd"/>
      <w:r w:rsidRPr="00031E1F">
        <w:rPr>
          <w:rFonts w:ascii="Times New Roman" w:hAnsi="Times New Roman" w:cs="Times New Roman"/>
          <w:sz w:val="24"/>
          <w:szCs w:val="24"/>
        </w:rPr>
        <w:t xml:space="preserve">: </w:t>
      </w:r>
      <w:r w:rsidRPr="00610A7A">
        <w:rPr>
          <w:rFonts w:ascii="Times New Roman" w:hAnsi="Times New Roman" w:cs="Times New Roman"/>
          <w:sz w:val="24"/>
          <w:szCs w:val="24"/>
        </w:rPr>
        <w:t>10.1037/0022-3514.46.5.991</w:t>
      </w:r>
    </w:p>
    <w:p w14:paraId="6FCE6BA4" w14:textId="77777777" w:rsidR="00BC1293" w:rsidRDefault="00BC1293" w:rsidP="00AE035E">
      <w:pPr>
        <w:autoSpaceDE w:val="0"/>
        <w:autoSpaceDN w:val="0"/>
        <w:adjustRightInd w:val="0"/>
        <w:spacing w:line="480" w:lineRule="auto"/>
        <w:ind w:left="720" w:hanging="720"/>
        <w:rPr>
          <w:rFonts w:ascii="Times New Roman" w:hAnsi="Times New Roman" w:cs="Times New Roman"/>
          <w:sz w:val="24"/>
          <w:szCs w:val="24"/>
        </w:rPr>
      </w:pPr>
      <w:proofErr w:type="spellStart"/>
      <w:r w:rsidRPr="00E9226B">
        <w:rPr>
          <w:rFonts w:ascii="Times New Roman" w:hAnsi="Times New Roman" w:cs="Times New Roman"/>
          <w:sz w:val="24"/>
          <w:szCs w:val="24"/>
        </w:rPr>
        <w:lastRenderedPageBreak/>
        <w:t>Deaux</w:t>
      </w:r>
      <w:proofErr w:type="spellEnd"/>
      <w:r w:rsidRPr="00E9226B">
        <w:rPr>
          <w:rFonts w:ascii="Times New Roman" w:hAnsi="Times New Roman" w:cs="Times New Roman"/>
          <w:sz w:val="24"/>
          <w:szCs w:val="24"/>
        </w:rPr>
        <w:t>, K., &amp; Major, B. (1987). Putting gender into context: An interactive model of gender-related behavior. </w:t>
      </w:r>
      <w:r w:rsidRPr="00E9226B">
        <w:rPr>
          <w:rFonts w:ascii="Times New Roman" w:hAnsi="Times New Roman" w:cs="Times New Roman"/>
          <w:i/>
          <w:iCs/>
          <w:sz w:val="24"/>
          <w:szCs w:val="24"/>
        </w:rPr>
        <w:t>Psychological Review, 94</w:t>
      </w:r>
      <w:r w:rsidRPr="00E9226B">
        <w:rPr>
          <w:rFonts w:ascii="Times New Roman" w:hAnsi="Times New Roman" w:cs="Times New Roman"/>
          <w:sz w:val="24"/>
          <w:szCs w:val="24"/>
        </w:rPr>
        <w:t>(3), 369–389. </w:t>
      </w:r>
      <w:proofErr w:type="spellStart"/>
      <w:r w:rsidRPr="00031E1F">
        <w:rPr>
          <w:rFonts w:ascii="Times New Roman" w:hAnsi="Times New Roman" w:cs="Times New Roman"/>
          <w:sz w:val="24"/>
          <w:szCs w:val="24"/>
        </w:rPr>
        <w:t>doi</w:t>
      </w:r>
      <w:proofErr w:type="spellEnd"/>
      <w:r w:rsidRPr="00031E1F">
        <w:rPr>
          <w:rFonts w:ascii="Times New Roman" w:hAnsi="Times New Roman" w:cs="Times New Roman"/>
          <w:sz w:val="24"/>
          <w:szCs w:val="24"/>
        </w:rPr>
        <w:t>: 10.1037/0033-295X.94.3.369</w:t>
      </w:r>
    </w:p>
    <w:p w14:paraId="5D0474A7" w14:textId="77777777" w:rsidR="00BC1293" w:rsidRPr="00AE035E" w:rsidRDefault="00BC1293" w:rsidP="00AE035E">
      <w:pPr>
        <w:autoSpaceDE w:val="0"/>
        <w:autoSpaceDN w:val="0"/>
        <w:adjustRightInd w:val="0"/>
        <w:spacing w:line="480" w:lineRule="auto"/>
        <w:ind w:left="720" w:hanging="720"/>
        <w:rPr>
          <w:rFonts w:ascii="Times New Roman" w:hAnsi="Times New Roman" w:cs="Times New Roman"/>
          <w:sz w:val="24"/>
          <w:szCs w:val="24"/>
        </w:rPr>
      </w:pPr>
      <w:r w:rsidRPr="00AE035E">
        <w:rPr>
          <w:rFonts w:ascii="Times New Roman" w:hAnsi="Times New Roman" w:cs="Times New Roman"/>
          <w:sz w:val="24"/>
          <w:szCs w:val="24"/>
        </w:rPr>
        <w:t xml:space="preserve">Doyle, R. A., </w:t>
      </w:r>
      <w:proofErr w:type="spellStart"/>
      <w:r w:rsidRPr="00AE035E">
        <w:rPr>
          <w:rFonts w:ascii="Times New Roman" w:hAnsi="Times New Roman" w:cs="Times New Roman"/>
          <w:sz w:val="24"/>
          <w:szCs w:val="24"/>
        </w:rPr>
        <w:t>Voyer</w:t>
      </w:r>
      <w:proofErr w:type="spellEnd"/>
      <w:r w:rsidRPr="00AE035E">
        <w:rPr>
          <w:rFonts w:ascii="Times New Roman" w:hAnsi="Times New Roman" w:cs="Times New Roman"/>
          <w:sz w:val="24"/>
          <w:szCs w:val="24"/>
        </w:rPr>
        <w:t xml:space="preserve">, D., &amp; Cherney, I. D. (2012) The relation between childhood spatial activities and spatial abilities in adulthood. </w:t>
      </w:r>
      <w:r w:rsidRPr="00AE035E">
        <w:rPr>
          <w:rFonts w:ascii="Times New Roman" w:hAnsi="Times New Roman" w:cs="Times New Roman"/>
          <w:i/>
          <w:iCs/>
          <w:sz w:val="24"/>
          <w:szCs w:val="24"/>
        </w:rPr>
        <w:t>Journal of Applied Developmental Psychology</w:t>
      </w:r>
      <w:r w:rsidRPr="00AE035E">
        <w:rPr>
          <w:rFonts w:ascii="Times New Roman" w:hAnsi="Times New Roman" w:cs="Times New Roman"/>
          <w:sz w:val="24"/>
          <w:szCs w:val="24"/>
        </w:rPr>
        <w:t xml:space="preserve">, </w:t>
      </w:r>
      <w:r w:rsidRPr="00AE035E">
        <w:rPr>
          <w:rFonts w:ascii="Times New Roman" w:hAnsi="Times New Roman" w:cs="Times New Roman"/>
          <w:i/>
          <w:iCs/>
          <w:sz w:val="24"/>
          <w:szCs w:val="24"/>
        </w:rPr>
        <w:t>33</w:t>
      </w:r>
      <w:r w:rsidRPr="00AE035E">
        <w:rPr>
          <w:rFonts w:ascii="Times New Roman" w:hAnsi="Times New Roman" w:cs="Times New Roman"/>
          <w:sz w:val="24"/>
          <w:szCs w:val="24"/>
        </w:rPr>
        <w:t xml:space="preserve">(2), 112-120. </w:t>
      </w:r>
      <w:proofErr w:type="spellStart"/>
      <w:r w:rsidRPr="00AE035E">
        <w:rPr>
          <w:rFonts w:ascii="Times New Roman" w:hAnsi="Times New Roman" w:cs="Times New Roman"/>
          <w:sz w:val="24"/>
          <w:szCs w:val="24"/>
        </w:rPr>
        <w:t>doi</w:t>
      </w:r>
      <w:proofErr w:type="spellEnd"/>
      <w:r w:rsidRPr="00AE035E">
        <w:rPr>
          <w:rFonts w:ascii="Times New Roman" w:hAnsi="Times New Roman" w:cs="Times New Roman"/>
          <w:sz w:val="24"/>
          <w:szCs w:val="24"/>
        </w:rPr>
        <w:t>: 10.1016/j.appdev.2012.01.002</w:t>
      </w:r>
    </w:p>
    <w:p w14:paraId="0EFC1119" w14:textId="77777777" w:rsidR="00BC1293" w:rsidRDefault="00BC1293" w:rsidP="00787102">
      <w:pPr>
        <w:spacing w:line="480" w:lineRule="auto"/>
        <w:ind w:left="720" w:hanging="720"/>
        <w:rPr>
          <w:rFonts w:ascii="Times New Roman" w:hAnsi="Times New Roman" w:cs="Times New Roman"/>
        </w:rPr>
      </w:pPr>
      <w:proofErr w:type="spellStart"/>
      <w:r w:rsidRPr="00787102">
        <w:rPr>
          <w:rFonts w:ascii="Times New Roman" w:hAnsi="Times New Roman" w:cs="Times New Roman"/>
        </w:rPr>
        <w:t>Eagly</w:t>
      </w:r>
      <w:proofErr w:type="spellEnd"/>
      <w:r w:rsidRPr="00787102">
        <w:rPr>
          <w:rFonts w:ascii="Times New Roman" w:hAnsi="Times New Roman" w:cs="Times New Roman"/>
        </w:rPr>
        <w:t>, A., Beall, A., &amp; Sternberg, R. (2004). </w:t>
      </w:r>
      <w:r w:rsidRPr="00787102">
        <w:rPr>
          <w:rFonts w:ascii="Times New Roman" w:hAnsi="Times New Roman" w:cs="Times New Roman"/>
          <w:i/>
          <w:iCs/>
        </w:rPr>
        <w:t>The psychology of gender </w:t>
      </w:r>
      <w:r w:rsidRPr="00787102">
        <w:rPr>
          <w:rFonts w:ascii="Times New Roman" w:hAnsi="Times New Roman" w:cs="Times New Roman"/>
        </w:rPr>
        <w:t xml:space="preserve">(2nd ed.). Guilford Press. </w:t>
      </w:r>
    </w:p>
    <w:p w14:paraId="7728AB2B" w14:textId="77777777" w:rsidR="00BC1293" w:rsidRDefault="00BC1293" w:rsidP="003D4464">
      <w:pPr>
        <w:spacing w:line="480" w:lineRule="auto"/>
        <w:ind w:left="720" w:hanging="720"/>
        <w:rPr>
          <w:rFonts w:ascii="Times New Roman" w:hAnsi="Times New Roman" w:cs="Times New Roman"/>
        </w:rPr>
      </w:pPr>
      <w:proofErr w:type="spellStart"/>
      <w:r w:rsidRPr="003D4464">
        <w:rPr>
          <w:rFonts w:ascii="Times New Roman" w:hAnsi="Times New Roman" w:cs="Times New Roman"/>
        </w:rPr>
        <w:t>Ecuyer</w:t>
      </w:r>
      <w:proofErr w:type="spellEnd"/>
      <w:r w:rsidRPr="003D4464">
        <w:rPr>
          <w:rFonts w:ascii="Times New Roman" w:hAnsi="Times New Roman" w:cs="Times New Roman"/>
        </w:rPr>
        <w:t xml:space="preserve">-Dab, I., &amp; Robert, M. (2007). The female advantage in object location memory according to the </w:t>
      </w:r>
      <w:proofErr w:type="spellStart"/>
      <w:r w:rsidRPr="003D4464">
        <w:rPr>
          <w:rFonts w:ascii="Times New Roman" w:hAnsi="Times New Roman" w:cs="Times New Roman"/>
        </w:rPr>
        <w:t>Fsilverforaging</w:t>
      </w:r>
      <w:proofErr w:type="spellEnd"/>
      <w:r w:rsidRPr="003D4464">
        <w:rPr>
          <w:rFonts w:ascii="Times New Roman" w:hAnsi="Times New Roman" w:cs="Times New Roman"/>
        </w:rPr>
        <w:t xml:space="preserve"> hypothesis: A critical analysis. </w:t>
      </w:r>
      <w:r w:rsidRPr="003D4464">
        <w:rPr>
          <w:rFonts w:ascii="Times New Roman" w:hAnsi="Times New Roman" w:cs="Times New Roman"/>
          <w:i/>
          <w:iCs/>
        </w:rPr>
        <w:t>Human Nature</w:t>
      </w:r>
      <w:r w:rsidRPr="003D4464">
        <w:rPr>
          <w:rFonts w:ascii="Times New Roman" w:hAnsi="Times New Roman" w:cs="Times New Roman"/>
        </w:rPr>
        <w:t>, </w:t>
      </w:r>
      <w:r w:rsidRPr="003D4464">
        <w:rPr>
          <w:rFonts w:ascii="Times New Roman" w:hAnsi="Times New Roman" w:cs="Times New Roman"/>
          <w:i/>
          <w:iCs/>
        </w:rPr>
        <w:t>18</w:t>
      </w:r>
      <w:r w:rsidRPr="003D4464">
        <w:rPr>
          <w:rFonts w:ascii="Times New Roman" w:hAnsi="Times New Roman" w:cs="Times New Roman"/>
        </w:rPr>
        <w:t xml:space="preserve">(4), 365–385. </w:t>
      </w:r>
      <w:hyperlink r:id="rId9" w:history="1">
        <w:r w:rsidRPr="003D4464">
          <w:rPr>
            <w:rStyle w:val="Hyperlink"/>
            <w:rFonts w:ascii="Times New Roman" w:hAnsi="Times New Roman" w:cs="Times New Roman"/>
          </w:rPr>
          <w:t>https://doi-org.proxy.bsu.edu/10.1007/s12110-007-9022-0</w:t>
        </w:r>
      </w:hyperlink>
      <w:r w:rsidRPr="003D4464">
        <w:rPr>
          <w:rFonts w:ascii="Times New Roman" w:hAnsi="Times New Roman" w:cs="Times New Roman"/>
        </w:rPr>
        <w:t xml:space="preserve"> </w:t>
      </w:r>
    </w:p>
    <w:p w14:paraId="6E3B8E93" w14:textId="77777777" w:rsidR="00BC1293" w:rsidRDefault="00BC1293" w:rsidP="00110B3A">
      <w:pPr>
        <w:spacing w:line="480" w:lineRule="auto"/>
        <w:ind w:left="720" w:hanging="720"/>
        <w:rPr>
          <w:rFonts w:ascii="Times New Roman" w:hAnsi="Times New Roman" w:cs="Times New Roman"/>
        </w:rPr>
      </w:pPr>
      <w:r>
        <w:rPr>
          <w:rFonts w:ascii="Times New Roman" w:hAnsi="Times New Roman" w:cs="Times New Roman"/>
        </w:rPr>
        <w:t xml:space="preserve">Ehrlich, S. B., Levine, S. C., &amp; Goldin-Meadow, S. (2006). The importance of gesture in children’s spatial reasoning. </w:t>
      </w:r>
      <w:r w:rsidRPr="00876F18">
        <w:rPr>
          <w:rFonts w:ascii="Times New Roman" w:hAnsi="Times New Roman" w:cs="Times New Roman"/>
          <w:i/>
          <w:iCs/>
        </w:rPr>
        <w:t>Developmental Psychology</w:t>
      </w:r>
      <w:r>
        <w:rPr>
          <w:rFonts w:ascii="Times New Roman" w:hAnsi="Times New Roman" w:cs="Times New Roman"/>
        </w:rPr>
        <w:t xml:space="preserve">, </w:t>
      </w:r>
      <w:r w:rsidRPr="00876F18">
        <w:rPr>
          <w:rFonts w:ascii="Times New Roman" w:hAnsi="Times New Roman" w:cs="Times New Roman"/>
          <w:i/>
          <w:iCs/>
        </w:rPr>
        <w:t>42</w:t>
      </w:r>
      <w:r>
        <w:rPr>
          <w:rFonts w:ascii="Times New Roman" w:hAnsi="Times New Roman" w:cs="Times New Roman"/>
        </w:rPr>
        <w:t xml:space="preserve">(6), 1259-1268. </w:t>
      </w:r>
      <w:proofErr w:type="spellStart"/>
      <w:r w:rsidRPr="00CA1C43">
        <w:rPr>
          <w:rFonts w:ascii="Times New Roman" w:hAnsi="Times New Roman" w:cs="Times New Roman"/>
        </w:rPr>
        <w:t>doi</w:t>
      </w:r>
      <w:proofErr w:type="spellEnd"/>
      <w:r w:rsidRPr="00CA1C43">
        <w:rPr>
          <w:rFonts w:ascii="Times New Roman" w:hAnsi="Times New Roman" w:cs="Times New Roman"/>
        </w:rPr>
        <w:t>: 10.1037/0012-1649.42.6.1259</w:t>
      </w:r>
      <w:r>
        <w:rPr>
          <w:rFonts w:ascii="Times New Roman" w:hAnsi="Times New Roman" w:cs="Times New Roman"/>
        </w:rPr>
        <w:t xml:space="preserve"> </w:t>
      </w:r>
    </w:p>
    <w:p w14:paraId="7DD98447" w14:textId="77777777" w:rsidR="00BC1293" w:rsidRDefault="00BC1293" w:rsidP="00110B3A">
      <w:pPr>
        <w:spacing w:line="480" w:lineRule="auto"/>
        <w:ind w:left="720" w:hanging="720"/>
        <w:rPr>
          <w:rFonts w:ascii="Times New Roman" w:hAnsi="Times New Roman" w:cs="Times New Roman"/>
        </w:rPr>
      </w:pPr>
      <w:r w:rsidRPr="00CA1C43">
        <w:rPr>
          <w:rFonts w:ascii="Times New Roman" w:hAnsi="Times New Roman" w:cs="Times New Roman"/>
        </w:rPr>
        <w:t>Eysenck, M. W., &amp; Calvo, M. G. (1992). Anxiety and performance: The processing efficiency theory. </w:t>
      </w:r>
      <w:r w:rsidRPr="00CA1C43">
        <w:rPr>
          <w:rFonts w:ascii="Times New Roman" w:hAnsi="Times New Roman" w:cs="Times New Roman"/>
          <w:i/>
          <w:iCs/>
        </w:rPr>
        <w:t>Cognition and Emotion, 6</w:t>
      </w:r>
      <w:r w:rsidRPr="00CA1C43">
        <w:rPr>
          <w:rFonts w:ascii="Times New Roman" w:hAnsi="Times New Roman" w:cs="Times New Roman"/>
        </w:rPr>
        <w:t>(6), 409–434. </w:t>
      </w:r>
      <w:proofErr w:type="spellStart"/>
      <w:r w:rsidRPr="00CA1C43">
        <w:rPr>
          <w:rFonts w:ascii="Times New Roman" w:hAnsi="Times New Roman" w:cs="Times New Roman"/>
        </w:rPr>
        <w:t>doi</w:t>
      </w:r>
      <w:proofErr w:type="spellEnd"/>
      <w:r w:rsidRPr="00CA1C43">
        <w:rPr>
          <w:rFonts w:ascii="Times New Roman" w:hAnsi="Times New Roman" w:cs="Times New Roman"/>
        </w:rPr>
        <w:t>: 10.1080/02699939208409696</w:t>
      </w:r>
    </w:p>
    <w:p w14:paraId="1CB480C5" w14:textId="77777777" w:rsidR="00BC1293" w:rsidRPr="00BE2571" w:rsidRDefault="00BC1293" w:rsidP="00BE2571">
      <w:pPr>
        <w:spacing w:line="480" w:lineRule="auto"/>
        <w:ind w:left="720" w:hanging="720"/>
        <w:rPr>
          <w:rFonts w:ascii="Times New Roman" w:hAnsi="Times New Roman" w:cs="Times New Roman"/>
        </w:rPr>
      </w:pPr>
      <w:r w:rsidRPr="00BE2571">
        <w:rPr>
          <w:rFonts w:ascii="Times New Roman" w:hAnsi="Times New Roman" w:cs="Times New Roman"/>
        </w:rPr>
        <w:t xml:space="preserve">Feng, J., Spence, I., &amp; Pratt, J. (2007). Playing an action video game reduces gender differences in spatial cognition. </w:t>
      </w:r>
      <w:r w:rsidRPr="00BE2571">
        <w:rPr>
          <w:rFonts w:ascii="Times New Roman" w:hAnsi="Times New Roman" w:cs="Times New Roman"/>
          <w:i/>
          <w:iCs/>
        </w:rPr>
        <w:t>Psychological Science</w:t>
      </w:r>
      <w:r w:rsidRPr="00BE2571">
        <w:rPr>
          <w:rFonts w:ascii="Times New Roman" w:hAnsi="Times New Roman" w:cs="Times New Roman"/>
        </w:rPr>
        <w:t xml:space="preserve">, </w:t>
      </w:r>
      <w:r w:rsidRPr="00BE2571">
        <w:rPr>
          <w:rFonts w:ascii="Times New Roman" w:hAnsi="Times New Roman" w:cs="Times New Roman"/>
          <w:i/>
          <w:iCs/>
        </w:rPr>
        <w:t>18</w:t>
      </w:r>
      <w:r w:rsidRPr="00BE2571">
        <w:rPr>
          <w:rFonts w:ascii="Times New Roman" w:hAnsi="Times New Roman" w:cs="Times New Roman"/>
        </w:rPr>
        <w:t>(10), 850–855. https://doi-org.proxy.bsu.edu/10.1111/j.1467-9280.2007.01990.x</w:t>
      </w:r>
    </w:p>
    <w:p w14:paraId="53BCCB79" w14:textId="77777777" w:rsidR="00BC1293" w:rsidRPr="00CC08D4" w:rsidRDefault="00BC1293" w:rsidP="00CC08D4">
      <w:pPr>
        <w:autoSpaceDE w:val="0"/>
        <w:autoSpaceDN w:val="0"/>
        <w:adjustRightInd w:val="0"/>
        <w:spacing w:line="480" w:lineRule="auto"/>
        <w:ind w:left="720" w:hanging="720"/>
        <w:rPr>
          <w:rFonts w:ascii="Times New Roman" w:hAnsi="Times New Roman" w:cs="Times New Roman"/>
          <w:sz w:val="24"/>
          <w:szCs w:val="24"/>
          <w:u w:val="single"/>
        </w:rPr>
      </w:pPr>
      <w:r w:rsidRPr="00CC08D4">
        <w:rPr>
          <w:rFonts w:ascii="Times New Roman" w:hAnsi="Times New Roman" w:cs="Times New Roman"/>
          <w:sz w:val="24"/>
          <w:szCs w:val="24"/>
        </w:rPr>
        <w:t>Fraser, G. (2018). Evaluating inclusive gender identity measures for use in quantitative psychological research. </w:t>
      </w:r>
      <w:r w:rsidRPr="00CC08D4">
        <w:rPr>
          <w:rFonts w:ascii="Times New Roman" w:hAnsi="Times New Roman" w:cs="Times New Roman"/>
          <w:i/>
          <w:iCs/>
          <w:sz w:val="24"/>
          <w:szCs w:val="24"/>
        </w:rPr>
        <w:t>Psychology &amp; Sexuality</w:t>
      </w:r>
      <w:r w:rsidRPr="00CC08D4">
        <w:rPr>
          <w:rFonts w:ascii="Times New Roman" w:hAnsi="Times New Roman" w:cs="Times New Roman"/>
          <w:sz w:val="24"/>
          <w:szCs w:val="24"/>
        </w:rPr>
        <w:t>, </w:t>
      </w:r>
      <w:r w:rsidRPr="00CC08D4">
        <w:rPr>
          <w:rFonts w:ascii="Times New Roman" w:hAnsi="Times New Roman" w:cs="Times New Roman"/>
          <w:i/>
          <w:iCs/>
          <w:sz w:val="24"/>
          <w:szCs w:val="24"/>
        </w:rPr>
        <w:t>9</w:t>
      </w:r>
      <w:r w:rsidRPr="00CC08D4">
        <w:rPr>
          <w:rFonts w:ascii="Times New Roman" w:hAnsi="Times New Roman" w:cs="Times New Roman"/>
          <w:sz w:val="24"/>
          <w:szCs w:val="24"/>
        </w:rPr>
        <w:t xml:space="preserve">(4), 343–357. </w:t>
      </w:r>
      <w:hyperlink r:id="rId10" w:history="1">
        <w:r w:rsidRPr="00AD0BF3">
          <w:rPr>
            <w:rStyle w:val="Hyperlink"/>
            <w:rFonts w:ascii="Times New Roman" w:hAnsi="Times New Roman" w:cs="Times New Roman"/>
            <w:sz w:val="24"/>
            <w:szCs w:val="24"/>
          </w:rPr>
          <w:t>https://doi-org.proxy.bsu.edu/10.1080/19419899.2018.1497693</w:t>
        </w:r>
      </w:hyperlink>
    </w:p>
    <w:p w14:paraId="0CD6CCDB" w14:textId="77777777" w:rsidR="00BC1293" w:rsidRDefault="00BC1293" w:rsidP="00110B3A">
      <w:pPr>
        <w:spacing w:line="480" w:lineRule="auto"/>
        <w:ind w:left="720" w:hanging="720"/>
        <w:rPr>
          <w:rFonts w:ascii="Times New Roman" w:hAnsi="Times New Roman" w:cs="Times New Roman"/>
        </w:rPr>
      </w:pPr>
      <w:r>
        <w:rPr>
          <w:rFonts w:ascii="Times New Roman" w:hAnsi="Times New Roman" w:cs="Times New Roman"/>
        </w:rPr>
        <w:t xml:space="preserve">Frick, A., Hansen, M. A., &amp; Newcombe, N. S. (2013). Using a touch screen paradigm to assess the development of mental rotation between 3 ½ and 5 ½ years of age. </w:t>
      </w:r>
      <w:r w:rsidRPr="007C6FD2">
        <w:rPr>
          <w:rFonts w:ascii="Times New Roman" w:hAnsi="Times New Roman" w:cs="Times New Roman"/>
          <w:i/>
          <w:iCs/>
        </w:rPr>
        <w:t>Cognitive Processing</w:t>
      </w:r>
      <w:r>
        <w:rPr>
          <w:rFonts w:ascii="Times New Roman" w:hAnsi="Times New Roman" w:cs="Times New Roman"/>
        </w:rPr>
        <w:t xml:space="preserve">, </w:t>
      </w:r>
      <w:r w:rsidRPr="007C6FD2">
        <w:rPr>
          <w:rFonts w:ascii="Times New Roman" w:hAnsi="Times New Roman" w:cs="Times New Roman"/>
          <w:i/>
          <w:iCs/>
        </w:rPr>
        <w:t>14</w:t>
      </w:r>
      <w:r>
        <w:rPr>
          <w:rFonts w:ascii="Times New Roman" w:hAnsi="Times New Roman" w:cs="Times New Roman"/>
        </w:rPr>
        <w:t xml:space="preserve">, 117-127. </w:t>
      </w:r>
      <w:proofErr w:type="spellStart"/>
      <w:r w:rsidRPr="00031E1F">
        <w:rPr>
          <w:rFonts w:ascii="Times New Roman" w:hAnsi="Times New Roman" w:cs="Times New Roman"/>
        </w:rPr>
        <w:t>doi</w:t>
      </w:r>
      <w:proofErr w:type="spellEnd"/>
      <w:r w:rsidRPr="00031E1F">
        <w:rPr>
          <w:rFonts w:ascii="Times New Roman" w:hAnsi="Times New Roman" w:cs="Times New Roman"/>
        </w:rPr>
        <w:t>: 10.1007/s10339-012-0534-0</w:t>
      </w:r>
      <w:r>
        <w:rPr>
          <w:rFonts w:ascii="Times New Roman" w:hAnsi="Times New Roman" w:cs="Times New Roman"/>
        </w:rPr>
        <w:t xml:space="preserve"> </w:t>
      </w:r>
    </w:p>
    <w:p w14:paraId="277DB69E" w14:textId="77777777" w:rsidR="00BC1293" w:rsidRPr="00B7161D" w:rsidRDefault="00BC1293" w:rsidP="00ED3C64">
      <w:pPr>
        <w:autoSpaceDE w:val="0"/>
        <w:autoSpaceDN w:val="0"/>
        <w:adjustRightInd w:val="0"/>
        <w:spacing w:line="480" w:lineRule="auto"/>
        <w:ind w:left="720" w:hanging="720"/>
        <w:rPr>
          <w:rFonts w:ascii="Times New Roman" w:hAnsi="Times New Roman" w:cs="Times New Roman"/>
          <w:sz w:val="24"/>
          <w:szCs w:val="24"/>
        </w:rPr>
      </w:pPr>
      <w:r w:rsidRPr="00B7161D">
        <w:rPr>
          <w:rFonts w:ascii="Times New Roman" w:hAnsi="Times New Roman" w:cs="Times New Roman"/>
          <w:sz w:val="24"/>
          <w:szCs w:val="24"/>
        </w:rPr>
        <w:lastRenderedPageBreak/>
        <w:t xml:space="preserve">Goldstein, J. M., Seidman, L. J., Horton, N. J., Makris, N., Kennedy, D. N., </w:t>
      </w:r>
      <w:proofErr w:type="spellStart"/>
      <w:r w:rsidRPr="00B7161D">
        <w:rPr>
          <w:rFonts w:ascii="Times New Roman" w:hAnsi="Times New Roman" w:cs="Times New Roman"/>
          <w:sz w:val="24"/>
          <w:szCs w:val="24"/>
        </w:rPr>
        <w:t>Caviness</w:t>
      </w:r>
      <w:proofErr w:type="spellEnd"/>
      <w:r w:rsidRPr="00B7161D">
        <w:rPr>
          <w:rFonts w:ascii="Times New Roman" w:hAnsi="Times New Roman" w:cs="Times New Roman"/>
          <w:sz w:val="24"/>
          <w:szCs w:val="24"/>
        </w:rPr>
        <w:t xml:space="preserve">, V. S., </w:t>
      </w:r>
      <w:proofErr w:type="spellStart"/>
      <w:r w:rsidRPr="00B7161D">
        <w:rPr>
          <w:rFonts w:ascii="Times New Roman" w:hAnsi="Times New Roman" w:cs="Times New Roman"/>
          <w:sz w:val="24"/>
          <w:szCs w:val="24"/>
        </w:rPr>
        <w:t>Faraone</w:t>
      </w:r>
      <w:proofErr w:type="spellEnd"/>
      <w:r w:rsidRPr="00B7161D">
        <w:rPr>
          <w:rFonts w:ascii="Times New Roman" w:hAnsi="Times New Roman" w:cs="Times New Roman"/>
          <w:sz w:val="24"/>
          <w:szCs w:val="24"/>
        </w:rPr>
        <w:t xml:space="preserve">, S. V., &amp; </w:t>
      </w:r>
      <w:proofErr w:type="spellStart"/>
      <w:r w:rsidRPr="00B7161D">
        <w:rPr>
          <w:rFonts w:ascii="Times New Roman" w:hAnsi="Times New Roman" w:cs="Times New Roman"/>
          <w:sz w:val="24"/>
          <w:szCs w:val="24"/>
        </w:rPr>
        <w:t>Tsuang</w:t>
      </w:r>
      <w:proofErr w:type="spellEnd"/>
      <w:r w:rsidRPr="00B7161D">
        <w:rPr>
          <w:rFonts w:ascii="Times New Roman" w:hAnsi="Times New Roman" w:cs="Times New Roman"/>
          <w:sz w:val="24"/>
          <w:szCs w:val="24"/>
        </w:rPr>
        <w:t xml:space="preserve">, M. T. (2001). Normal sexual dimorphism of the adult human brain assessed by in vivo Magnetic Resonance Imaging. </w:t>
      </w:r>
      <w:r w:rsidRPr="00B7161D">
        <w:rPr>
          <w:rFonts w:ascii="Times New Roman" w:hAnsi="Times New Roman" w:cs="Times New Roman"/>
          <w:i/>
          <w:iCs/>
          <w:sz w:val="24"/>
          <w:szCs w:val="24"/>
        </w:rPr>
        <w:t>Cerebral Cortex</w:t>
      </w:r>
      <w:r w:rsidRPr="00B7161D">
        <w:rPr>
          <w:rFonts w:ascii="Times New Roman" w:hAnsi="Times New Roman" w:cs="Times New Roman"/>
          <w:sz w:val="24"/>
          <w:szCs w:val="24"/>
        </w:rPr>
        <w:t xml:space="preserve">, </w:t>
      </w:r>
      <w:r w:rsidRPr="00B7161D">
        <w:rPr>
          <w:rFonts w:ascii="Times New Roman" w:hAnsi="Times New Roman" w:cs="Times New Roman"/>
          <w:i/>
          <w:iCs/>
          <w:sz w:val="24"/>
          <w:szCs w:val="24"/>
        </w:rPr>
        <w:t>11</w:t>
      </w:r>
      <w:r w:rsidRPr="00B7161D">
        <w:rPr>
          <w:rFonts w:ascii="Times New Roman" w:hAnsi="Times New Roman" w:cs="Times New Roman"/>
          <w:sz w:val="24"/>
          <w:szCs w:val="24"/>
        </w:rPr>
        <w:t xml:space="preserve">(6), 490-497. </w:t>
      </w:r>
      <w:proofErr w:type="spellStart"/>
      <w:r w:rsidRPr="00B7161D">
        <w:rPr>
          <w:rFonts w:ascii="Times New Roman" w:hAnsi="Times New Roman" w:cs="Times New Roman"/>
          <w:sz w:val="24"/>
          <w:szCs w:val="24"/>
        </w:rPr>
        <w:t>doi</w:t>
      </w:r>
      <w:proofErr w:type="spellEnd"/>
      <w:r w:rsidRPr="00B7161D">
        <w:rPr>
          <w:rFonts w:ascii="Times New Roman" w:hAnsi="Times New Roman" w:cs="Times New Roman"/>
          <w:sz w:val="24"/>
          <w:szCs w:val="24"/>
        </w:rPr>
        <w:t>: 10.1093/</w:t>
      </w:r>
      <w:proofErr w:type="spellStart"/>
      <w:r w:rsidRPr="00B7161D">
        <w:rPr>
          <w:rFonts w:ascii="Times New Roman" w:hAnsi="Times New Roman" w:cs="Times New Roman"/>
          <w:sz w:val="24"/>
          <w:szCs w:val="24"/>
        </w:rPr>
        <w:t>cercor</w:t>
      </w:r>
      <w:proofErr w:type="spellEnd"/>
      <w:r w:rsidRPr="00B7161D">
        <w:rPr>
          <w:rFonts w:ascii="Times New Roman" w:hAnsi="Times New Roman" w:cs="Times New Roman"/>
          <w:sz w:val="24"/>
          <w:szCs w:val="24"/>
        </w:rPr>
        <w:t xml:space="preserve">/11.6.490. </w:t>
      </w:r>
    </w:p>
    <w:p w14:paraId="1CD382B3" w14:textId="77777777" w:rsidR="00BC1293" w:rsidRDefault="00BC1293" w:rsidP="0005038A">
      <w:pPr>
        <w:autoSpaceDE w:val="0"/>
        <w:autoSpaceDN w:val="0"/>
        <w:adjustRightInd w:val="0"/>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Grimshaw, G. M., </w:t>
      </w:r>
      <w:proofErr w:type="spellStart"/>
      <w:r>
        <w:rPr>
          <w:rFonts w:ascii="Times New Roman" w:hAnsi="Times New Roman" w:cs="Times New Roman"/>
          <w:sz w:val="24"/>
          <w:szCs w:val="24"/>
        </w:rPr>
        <w:t>Sitarenios</w:t>
      </w:r>
      <w:proofErr w:type="spellEnd"/>
      <w:r>
        <w:rPr>
          <w:rFonts w:ascii="Times New Roman" w:hAnsi="Times New Roman" w:cs="Times New Roman"/>
          <w:sz w:val="24"/>
          <w:szCs w:val="24"/>
        </w:rPr>
        <w:t xml:space="preserve">, G., &amp; </w:t>
      </w:r>
      <w:proofErr w:type="spellStart"/>
      <w:r>
        <w:rPr>
          <w:rFonts w:ascii="Times New Roman" w:hAnsi="Times New Roman" w:cs="Times New Roman"/>
          <w:sz w:val="24"/>
          <w:szCs w:val="24"/>
        </w:rPr>
        <w:t>Finegan</w:t>
      </w:r>
      <w:proofErr w:type="spellEnd"/>
      <w:r>
        <w:rPr>
          <w:rFonts w:ascii="Times New Roman" w:hAnsi="Times New Roman" w:cs="Times New Roman"/>
          <w:sz w:val="24"/>
          <w:szCs w:val="24"/>
        </w:rPr>
        <w:t xml:space="preserve">, J. A. K. (1995). Mental rotation at 7 years – relations with prenatal testosterone levels and spatial play experiences. </w:t>
      </w:r>
      <w:r w:rsidRPr="00500701">
        <w:rPr>
          <w:rFonts w:ascii="Times New Roman" w:hAnsi="Times New Roman" w:cs="Times New Roman"/>
          <w:i/>
          <w:iCs/>
          <w:sz w:val="24"/>
          <w:szCs w:val="24"/>
        </w:rPr>
        <w:t>Brain and Cognition</w:t>
      </w:r>
      <w:r>
        <w:rPr>
          <w:rFonts w:ascii="Times New Roman" w:hAnsi="Times New Roman" w:cs="Times New Roman"/>
          <w:sz w:val="24"/>
          <w:szCs w:val="24"/>
        </w:rPr>
        <w:t xml:space="preserve">, </w:t>
      </w:r>
      <w:r w:rsidRPr="00500701">
        <w:rPr>
          <w:rFonts w:ascii="Times New Roman" w:hAnsi="Times New Roman" w:cs="Times New Roman"/>
          <w:i/>
          <w:iCs/>
          <w:sz w:val="24"/>
          <w:szCs w:val="24"/>
        </w:rPr>
        <w:t>29</w:t>
      </w:r>
      <w:r>
        <w:rPr>
          <w:rFonts w:ascii="Times New Roman" w:hAnsi="Times New Roman" w:cs="Times New Roman"/>
          <w:sz w:val="24"/>
          <w:szCs w:val="24"/>
        </w:rPr>
        <w:t xml:space="preserve">(1), 85-100. </w:t>
      </w:r>
      <w:proofErr w:type="spellStart"/>
      <w:r>
        <w:rPr>
          <w:rFonts w:ascii="Times New Roman" w:hAnsi="Times New Roman" w:cs="Times New Roman"/>
          <w:sz w:val="24"/>
          <w:szCs w:val="24"/>
        </w:rPr>
        <w:t>d</w:t>
      </w:r>
      <w:r w:rsidRPr="00500701">
        <w:rPr>
          <w:rFonts w:ascii="Times New Roman" w:hAnsi="Times New Roman" w:cs="Times New Roman"/>
          <w:sz w:val="24"/>
          <w:szCs w:val="24"/>
        </w:rPr>
        <w:t>oi</w:t>
      </w:r>
      <w:proofErr w:type="spellEnd"/>
      <w:r>
        <w:rPr>
          <w:rFonts w:ascii="Times New Roman" w:hAnsi="Times New Roman" w:cs="Times New Roman"/>
          <w:sz w:val="24"/>
          <w:szCs w:val="24"/>
        </w:rPr>
        <w:t>:</w:t>
      </w:r>
      <w:r w:rsidRPr="00500701">
        <w:rPr>
          <w:rFonts w:ascii="Times New Roman" w:hAnsi="Times New Roman" w:cs="Times New Roman"/>
          <w:sz w:val="24"/>
          <w:szCs w:val="24"/>
        </w:rPr>
        <w:t xml:space="preserve"> 10.1006/brcg.1995.1269</w:t>
      </w:r>
    </w:p>
    <w:p w14:paraId="7949C273" w14:textId="77777777" w:rsidR="00BC1293" w:rsidRPr="00AE035E" w:rsidRDefault="00BC1293" w:rsidP="00AE035E">
      <w:pPr>
        <w:autoSpaceDE w:val="0"/>
        <w:autoSpaceDN w:val="0"/>
        <w:adjustRightInd w:val="0"/>
        <w:spacing w:line="480" w:lineRule="auto"/>
        <w:ind w:left="720" w:hanging="720"/>
        <w:rPr>
          <w:rFonts w:ascii="Times New Roman" w:hAnsi="Times New Roman" w:cs="Times New Roman"/>
          <w:sz w:val="24"/>
          <w:szCs w:val="24"/>
        </w:rPr>
      </w:pPr>
      <w:r w:rsidRPr="00AE035E">
        <w:rPr>
          <w:rFonts w:ascii="Times New Roman" w:hAnsi="Times New Roman" w:cs="Times New Roman"/>
          <w:sz w:val="24"/>
          <w:szCs w:val="24"/>
        </w:rPr>
        <w:t xml:space="preserve">Gruber, F. M., </w:t>
      </w:r>
      <w:proofErr w:type="spellStart"/>
      <w:r w:rsidRPr="00AE035E">
        <w:rPr>
          <w:rFonts w:ascii="Times New Roman" w:hAnsi="Times New Roman" w:cs="Times New Roman"/>
          <w:sz w:val="24"/>
          <w:szCs w:val="24"/>
        </w:rPr>
        <w:t>Distleberger</w:t>
      </w:r>
      <w:proofErr w:type="spellEnd"/>
      <w:r w:rsidRPr="00AE035E">
        <w:rPr>
          <w:rFonts w:ascii="Times New Roman" w:hAnsi="Times New Roman" w:cs="Times New Roman"/>
          <w:sz w:val="24"/>
          <w:szCs w:val="24"/>
        </w:rPr>
        <w:t xml:space="preserve">, D., </w:t>
      </w:r>
      <w:proofErr w:type="spellStart"/>
      <w:r w:rsidRPr="00AE035E">
        <w:rPr>
          <w:rFonts w:ascii="Times New Roman" w:hAnsi="Times New Roman" w:cs="Times New Roman"/>
          <w:sz w:val="24"/>
          <w:szCs w:val="24"/>
        </w:rPr>
        <w:t>Scherndl</w:t>
      </w:r>
      <w:proofErr w:type="spellEnd"/>
      <w:r w:rsidRPr="00AE035E">
        <w:rPr>
          <w:rFonts w:ascii="Times New Roman" w:hAnsi="Times New Roman" w:cs="Times New Roman"/>
          <w:sz w:val="24"/>
          <w:szCs w:val="24"/>
        </w:rPr>
        <w:t xml:space="preserve">, T., Ortner, T. M., &amp; </w:t>
      </w:r>
      <w:proofErr w:type="spellStart"/>
      <w:r w:rsidRPr="00AE035E">
        <w:rPr>
          <w:rFonts w:ascii="Times New Roman" w:hAnsi="Times New Roman" w:cs="Times New Roman"/>
          <w:sz w:val="24"/>
          <w:szCs w:val="24"/>
        </w:rPr>
        <w:t>Pletzer</w:t>
      </w:r>
      <w:proofErr w:type="spellEnd"/>
      <w:r w:rsidRPr="00AE035E">
        <w:rPr>
          <w:rFonts w:ascii="Times New Roman" w:hAnsi="Times New Roman" w:cs="Times New Roman"/>
          <w:sz w:val="24"/>
          <w:szCs w:val="24"/>
        </w:rPr>
        <w:t xml:space="preserve">, B. (2020). Psychometric properties of the multifaceted Gender-Related Attributes Survey (GERAS). </w:t>
      </w:r>
      <w:r w:rsidRPr="005C22EE">
        <w:rPr>
          <w:rFonts w:ascii="Times New Roman" w:hAnsi="Times New Roman" w:cs="Times New Roman"/>
          <w:i/>
          <w:iCs/>
          <w:sz w:val="24"/>
          <w:szCs w:val="24"/>
        </w:rPr>
        <w:t>European</w:t>
      </w:r>
      <w:r w:rsidRPr="00AE035E">
        <w:rPr>
          <w:rFonts w:ascii="Times New Roman" w:hAnsi="Times New Roman" w:cs="Times New Roman"/>
          <w:sz w:val="24"/>
          <w:szCs w:val="24"/>
        </w:rPr>
        <w:t xml:space="preserve"> </w:t>
      </w:r>
      <w:r w:rsidRPr="005C22EE">
        <w:rPr>
          <w:rFonts w:ascii="Times New Roman" w:hAnsi="Times New Roman" w:cs="Times New Roman"/>
          <w:i/>
          <w:iCs/>
          <w:sz w:val="24"/>
          <w:szCs w:val="24"/>
        </w:rPr>
        <w:t>Journal of Psychological Assessment</w:t>
      </w:r>
      <w:r w:rsidRPr="00AE035E">
        <w:rPr>
          <w:rFonts w:ascii="Times New Roman" w:hAnsi="Times New Roman" w:cs="Times New Roman"/>
          <w:sz w:val="24"/>
          <w:szCs w:val="24"/>
        </w:rPr>
        <w:t xml:space="preserve">, </w:t>
      </w:r>
      <w:r w:rsidRPr="005C22EE">
        <w:rPr>
          <w:rFonts w:ascii="Times New Roman" w:hAnsi="Times New Roman" w:cs="Times New Roman"/>
          <w:i/>
          <w:iCs/>
          <w:sz w:val="24"/>
          <w:szCs w:val="24"/>
        </w:rPr>
        <w:t>36</w:t>
      </w:r>
      <w:r w:rsidRPr="00AE035E">
        <w:rPr>
          <w:rFonts w:ascii="Times New Roman" w:hAnsi="Times New Roman" w:cs="Times New Roman"/>
          <w:sz w:val="24"/>
          <w:szCs w:val="24"/>
        </w:rPr>
        <w:t xml:space="preserve">(4), 612-623. </w:t>
      </w:r>
      <w:hyperlink r:id="rId11" w:history="1">
        <w:r w:rsidRPr="00AD0BF3">
          <w:rPr>
            <w:rStyle w:val="Hyperlink"/>
            <w:rFonts w:ascii="Times New Roman" w:hAnsi="Times New Roman" w:cs="Times New Roman"/>
            <w:sz w:val="24"/>
            <w:szCs w:val="24"/>
          </w:rPr>
          <w:t>https://doi.org/10.1027/1015-5759/a000528</w:t>
        </w:r>
      </w:hyperlink>
    </w:p>
    <w:p w14:paraId="1DB5A32D" w14:textId="77777777" w:rsidR="00BC1293" w:rsidRDefault="00BC1293" w:rsidP="00616E85">
      <w:pPr>
        <w:autoSpaceDE w:val="0"/>
        <w:autoSpaceDN w:val="0"/>
        <w:adjustRightInd w:val="0"/>
        <w:spacing w:line="480" w:lineRule="auto"/>
        <w:ind w:left="720" w:hanging="720"/>
        <w:rPr>
          <w:rFonts w:ascii="Times New Roman" w:hAnsi="Times New Roman" w:cs="Times New Roman"/>
          <w:sz w:val="24"/>
          <w:szCs w:val="24"/>
        </w:rPr>
      </w:pPr>
      <w:r w:rsidRPr="00616E85">
        <w:rPr>
          <w:rFonts w:ascii="Times New Roman" w:hAnsi="Times New Roman" w:cs="Times New Roman"/>
          <w:sz w:val="24"/>
          <w:szCs w:val="24"/>
        </w:rPr>
        <w:t>Hahn</w:t>
      </w:r>
      <w:r>
        <w:rPr>
          <w:rFonts w:ascii="Times New Roman" w:hAnsi="Times New Roman" w:cs="Times New Roman"/>
          <w:sz w:val="24"/>
          <w:szCs w:val="24"/>
        </w:rPr>
        <w:t xml:space="preserve">, A., </w:t>
      </w:r>
      <w:r w:rsidRPr="00616E85">
        <w:rPr>
          <w:rFonts w:ascii="Times New Roman" w:hAnsi="Times New Roman" w:cs="Times New Roman"/>
          <w:sz w:val="24"/>
          <w:szCs w:val="24"/>
        </w:rPr>
        <w:t>Kranz</w:t>
      </w:r>
      <w:r>
        <w:rPr>
          <w:rFonts w:ascii="Times New Roman" w:hAnsi="Times New Roman" w:cs="Times New Roman"/>
          <w:sz w:val="24"/>
          <w:szCs w:val="24"/>
        </w:rPr>
        <w:t>, G. S.,</w:t>
      </w:r>
      <w:r w:rsidRPr="00616E85">
        <w:rPr>
          <w:rFonts w:ascii="Times New Roman" w:hAnsi="Times New Roman" w:cs="Times New Roman"/>
          <w:sz w:val="24"/>
          <w:szCs w:val="24"/>
        </w:rPr>
        <w:t xml:space="preserve"> </w:t>
      </w:r>
      <w:proofErr w:type="spellStart"/>
      <w:r w:rsidRPr="00616E85">
        <w:rPr>
          <w:rFonts w:ascii="Times New Roman" w:hAnsi="Times New Roman" w:cs="Times New Roman"/>
          <w:sz w:val="24"/>
          <w:szCs w:val="24"/>
        </w:rPr>
        <w:t>Küblböck</w:t>
      </w:r>
      <w:proofErr w:type="spellEnd"/>
      <w:r>
        <w:rPr>
          <w:rFonts w:ascii="Times New Roman" w:hAnsi="Times New Roman" w:cs="Times New Roman"/>
          <w:sz w:val="24"/>
          <w:szCs w:val="24"/>
        </w:rPr>
        <w:t xml:space="preserve">, M., </w:t>
      </w:r>
      <w:r w:rsidRPr="00616E85">
        <w:rPr>
          <w:rFonts w:ascii="Times New Roman" w:hAnsi="Times New Roman" w:cs="Times New Roman"/>
          <w:sz w:val="24"/>
          <w:szCs w:val="24"/>
        </w:rPr>
        <w:t>Kaufmann</w:t>
      </w:r>
      <w:r>
        <w:rPr>
          <w:rFonts w:ascii="Times New Roman" w:hAnsi="Times New Roman" w:cs="Times New Roman"/>
          <w:sz w:val="24"/>
          <w:szCs w:val="24"/>
        </w:rPr>
        <w:t xml:space="preserve">, U., </w:t>
      </w:r>
      <w:r w:rsidRPr="00616E85">
        <w:rPr>
          <w:rFonts w:ascii="Times New Roman" w:hAnsi="Times New Roman" w:cs="Times New Roman"/>
          <w:sz w:val="24"/>
          <w:szCs w:val="24"/>
        </w:rPr>
        <w:t>Ganger</w:t>
      </w:r>
      <w:r>
        <w:rPr>
          <w:rFonts w:ascii="Times New Roman" w:hAnsi="Times New Roman" w:cs="Times New Roman"/>
          <w:sz w:val="24"/>
          <w:szCs w:val="24"/>
        </w:rPr>
        <w:t xml:space="preserve">, S., </w:t>
      </w:r>
      <w:r w:rsidRPr="00616E85">
        <w:rPr>
          <w:rFonts w:ascii="Times New Roman" w:hAnsi="Times New Roman" w:cs="Times New Roman"/>
          <w:sz w:val="24"/>
          <w:szCs w:val="24"/>
        </w:rPr>
        <w:t>Hummer</w:t>
      </w:r>
      <w:r>
        <w:rPr>
          <w:rFonts w:ascii="Times New Roman" w:hAnsi="Times New Roman" w:cs="Times New Roman"/>
          <w:sz w:val="24"/>
          <w:szCs w:val="24"/>
        </w:rPr>
        <w:t>, A.,</w:t>
      </w:r>
      <w:r w:rsidRPr="00616E85">
        <w:rPr>
          <w:rFonts w:ascii="Times New Roman" w:hAnsi="Times New Roman" w:cs="Times New Roman"/>
          <w:sz w:val="24"/>
          <w:szCs w:val="24"/>
        </w:rPr>
        <w:t xml:space="preserve"> </w:t>
      </w:r>
      <w:bookmarkStart w:id="0" w:name="_Hlk58105278"/>
      <w:proofErr w:type="spellStart"/>
      <w:r w:rsidRPr="00616E85">
        <w:rPr>
          <w:rFonts w:ascii="Times New Roman" w:hAnsi="Times New Roman" w:cs="Times New Roman"/>
          <w:sz w:val="24"/>
          <w:szCs w:val="24"/>
        </w:rPr>
        <w:t>Seiger</w:t>
      </w:r>
      <w:proofErr w:type="spellEnd"/>
      <w:r>
        <w:rPr>
          <w:rFonts w:ascii="Times New Roman" w:hAnsi="Times New Roman" w:cs="Times New Roman"/>
          <w:sz w:val="24"/>
          <w:szCs w:val="24"/>
        </w:rPr>
        <w:t xml:space="preserve">, R., </w:t>
      </w:r>
      <w:r w:rsidRPr="00616E85">
        <w:rPr>
          <w:rFonts w:ascii="Times New Roman" w:hAnsi="Times New Roman" w:cs="Times New Roman"/>
          <w:sz w:val="24"/>
          <w:szCs w:val="24"/>
        </w:rPr>
        <w:t>Spies</w:t>
      </w:r>
      <w:r>
        <w:rPr>
          <w:rFonts w:ascii="Times New Roman" w:hAnsi="Times New Roman" w:cs="Times New Roman"/>
          <w:sz w:val="24"/>
          <w:szCs w:val="24"/>
        </w:rPr>
        <w:t xml:space="preserve">, M., </w:t>
      </w:r>
      <w:r w:rsidRPr="00616E85">
        <w:rPr>
          <w:rFonts w:ascii="Times New Roman" w:hAnsi="Times New Roman" w:cs="Times New Roman"/>
          <w:sz w:val="24"/>
          <w:szCs w:val="24"/>
        </w:rPr>
        <w:t>Winkler</w:t>
      </w:r>
      <w:r>
        <w:rPr>
          <w:rFonts w:ascii="Times New Roman" w:hAnsi="Times New Roman" w:cs="Times New Roman"/>
          <w:sz w:val="24"/>
          <w:szCs w:val="24"/>
        </w:rPr>
        <w:t>, D.,</w:t>
      </w:r>
      <w:r w:rsidRPr="00616E85">
        <w:rPr>
          <w:rFonts w:ascii="Times New Roman" w:hAnsi="Times New Roman" w:cs="Times New Roman"/>
          <w:sz w:val="24"/>
          <w:szCs w:val="24"/>
        </w:rPr>
        <w:t xml:space="preserve"> Kasper</w:t>
      </w:r>
      <w:r>
        <w:rPr>
          <w:rFonts w:ascii="Times New Roman" w:hAnsi="Times New Roman" w:cs="Times New Roman"/>
          <w:sz w:val="24"/>
          <w:szCs w:val="24"/>
        </w:rPr>
        <w:t>, S.,</w:t>
      </w:r>
      <w:r w:rsidRPr="00616E85">
        <w:rPr>
          <w:rFonts w:ascii="Times New Roman" w:hAnsi="Times New Roman" w:cs="Times New Roman"/>
          <w:sz w:val="24"/>
          <w:szCs w:val="24"/>
        </w:rPr>
        <w:t xml:space="preserve"> </w:t>
      </w:r>
      <w:proofErr w:type="spellStart"/>
      <w:r w:rsidRPr="00616E85">
        <w:rPr>
          <w:rFonts w:ascii="Times New Roman" w:hAnsi="Times New Roman" w:cs="Times New Roman"/>
          <w:sz w:val="24"/>
          <w:szCs w:val="24"/>
        </w:rPr>
        <w:t>Windischberger</w:t>
      </w:r>
      <w:proofErr w:type="spellEnd"/>
      <w:r>
        <w:rPr>
          <w:rFonts w:ascii="Times New Roman" w:hAnsi="Times New Roman" w:cs="Times New Roman"/>
          <w:sz w:val="24"/>
          <w:szCs w:val="24"/>
        </w:rPr>
        <w:t xml:space="preserve">, C., </w:t>
      </w:r>
      <w:proofErr w:type="spellStart"/>
      <w:r w:rsidRPr="00616E85">
        <w:rPr>
          <w:rFonts w:ascii="Times New Roman" w:hAnsi="Times New Roman" w:cs="Times New Roman"/>
          <w:sz w:val="24"/>
          <w:szCs w:val="24"/>
        </w:rPr>
        <w:t>Swaab</w:t>
      </w:r>
      <w:proofErr w:type="spellEnd"/>
      <w:r w:rsidRPr="00616E85">
        <w:rPr>
          <w:rFonts w:ascii="Times New Roman" w:hAnsi="Times New Roman" w:cs="Times New Roman"/>
          <w:sz w:val="24"/>
          <w:szCs w:val="24"/>
        </w:rPr>
        <w:t>,</w:t>
      </w:r>
      <w:r>
        <w:rPr>
          <w:rFonts w:ascii="Times New Roman" w:hAnsi="Times New Roman" w:cs="Times New Roman"/>
          <w:sz w:val="24"/>
          <w:szCs w:val="24"/>
        </w:rPr>
        <w:t xml:space="preserve"> D. F.,</w:t>
      </w:r>
      <w:r w:rsidRPr="00616E85">
        <w:rPr>
          <w:rFonts w:ascii="Times New Roman" w:hAnsi="Times New Roman" w:cs="Times New Roman"/>
          <w:sz w:val="24"/>
          <w:szCs w:val="24"/>
        </w:rPr>
        <w:t xml:space="preserve"> </w:t>
      </w:r>
      <w:proofErr w:type="spellStart"/>
      <w:r w:rsidRPr="00616E85">
        <w:rPr>
          <w:rFonts w:ascii="Times New Roman" w:hAnsi="Times New Roman" w:cs="Times New Roman"/>
          <w:sz w:val="24"/>
          <w:szCs w:val="24"/>
        </w:rPr>
        <w:t>Lanzenberger</w:t>
      </w:r>
      <w:proofErr w:type="spellEnd"/>
      <w:r>
        <w:rPr>
          <w:rFonts w:ascii="Times New Roman" w:hAnsi="Times New Roman" w:cs="Times New Roman"/>
          <w:sz w:val="24"/>
          <w:szCs w:val="24"/>
        </w:rPr>
        <w:t xml:space="preserve">, R. </w:t>
      </w:r>
      <w:bookmarkEnd w:id="0"/>
      <w:r>
        <w:rPr>
          <w:rFonts w:ascii="Times New Roman" w:hAnsi="Times New Roman" w:cs="Times New Roman"/>
          <w:sz w:val="24"/>
          <w:szCs w:val="24"/>
        </w:rPr>
        <w:t xml:space="preserve">(2015). </w:t>
      </w:r>
      <w:r w:rsidRPr="00616E85">
        <w:rPr>
          <w:rFonts w:ascii="Times New Roman" w:hAnsi="Times New Roman" w:cs="Times New Roman"/>
          <w:sz w:val="24"/>
          <w:szCs w:val="24"/>
        </w:rPr>
        <w:t xml:space="preserve">Structural </w:t>
      </w:r>
      <w:r>
        <w:rPr>
          <w:rFonts w:ascii="Times New Roman" w:hAnsi="Times New Roman" w:cs="Times New Roman"/>
          <w:sz w:val="24"/>
          <w:szCs w:val="24"/>
        </w:rPr>
        <w:t>c</w:t>
      </w:r>
      <w:r w:rsidRPr="00616E85">
        <w:rPr>
          <w:rFonts w:ascii="Times New Roman" w:hAnsi="Times New Roman" w:cs="Times New Roman"/>
          <w:sz w:val="24"/>
          <w:szCs w:val="24"/>
        </w:rPr>
        <w:t xml:space="preserve">onnectivity </w:t>
      </w:r>
      <w:r>
        <w:rPr>
          <w:rFonts w:ascii="Times New Roman" w:hAnsi="Times New Roman" w:cs="Times New Roman"/>
          <w:sz w:val="24"/>
          <w:szCs w:val="24"/>
        </w:rPr>
        <w:t>n</w:t>
      </w:r>
      <w:r w:rsidRPr="00616E85">
        <w:rPr>
          <w:rFonts w:ascii="Times New Roman" w:hAnsi="Times New Roman" w:cs="Times New Roman"/>
          <w:sz w:val="24"/>
          <w:szCs w:val="24"/>
        </w:rPr>
        <w:t xml:space="preserve">etworks of </w:t>
      </w:r>
      <w:r>
        <w:rPr>
          <w:rFonts w:ascii="Times New Roman" w:hAnsi="Times New Roman" w:cs="Times New Roman"/>
          <w:sz w:val="24"/>
          <w:szCs w:val="24"/>
        </w:rPr>
        <w:t>t</w:t>
      </w:r>
      <w:r w:rsidRPr="00616E85">
        <w:rPr>
          <w:rFonts w:ascii="Times New Roman" w:hAnsi="Times New Roman" w:cs="Times New Roman"/>
          <w:sz w:val="24"/>
          <w:szCs w:val="24"/>
        </w:rPr>
        <w:t xml:space="preserve">ransgender </w:t>
      </w:r>
      <w:r>
        <w:rPr>
          <w:rFonts w:ascii="Times New Roman" w:hAnsi="Times New Roman" w:cs="Times New Roman"/>
          <w:sz w:val="24"/>
          <w:szCs w:val="24"/>
        </w:rPr>
        <w:t>p</w:t>
      </w:r>
      <w:r w:rsidRPr="00616E85">
        <w:rPr>
          <w:rFonts w:ascii="Times New Roman" w:hAnsi="Times New Roman" w:cs="Times New Roman"/>
          <w:sz w:val="24"/>
          <w:szCs w:val="24"/>
        </w:rPr>
        <w:t>eople</w:t>
      </w:r>
      <w:r w:rsidRPr="00616E85">
        <w:rPr>
          <w:rFonts w:ascii="Times New Roman" w:hAnsi="Times New Roman" w:cs="Times New Roman"/>
          <w:i/>
          <w:iCs/>
          <w:sz w:val="24"/>
          <w:szCs w:val="24"/>
        </w:rPr>
        <w:t>. Cerebral Cortex</w:t>
      </w:r>
      <w:r>
        <w:rPr>
          <w:rFonts w:ascii="Times New Roman" w:hAnsi="Times New Roman" w:cs="Times New Roman"/>
          <w:sz w:val="24"/>
          <w:szCs w:val="24"/>
        </w:rPr>
        <w:t xml:space="preserve">, </w:t>
      </w:r>
      <w:r w:rsidRPr="00616E85">
        <w:rPr>
          <w:rFonts w:ascii="Times New Roman" w:hAnsi="Times New Roman" w:cs="Times New Roman"/>
          <w:i/>
          <w:iCs/>
          <w:sz w:val="24"/>
          <w:szCs w:val="24"/>
        </w:rPr>
        <w:t>25</w:t>
      </w:r>
      <w:r>
        <w:rPr>
          <w:rFonts w:ascii="Times New Roman" w:hAnsi="Times New Roman" w:cs="Times New Roman"/>
          <w:sz w:val="24"/>
          <w:szCs w:val="24"/>
        </w:rPr>
        <w:t xml:space="preserve">(10), 3527-3534. </w:t>
      </w:r>
      <w:proofErr w:type="spellStart"/>
      <w:r w:rsidRPr="00616E85">
        <w:rPr>
          <w:rFonts w:ascii="Times New Roman" w:hAnsi="Times New Roman" w:cs="Times New Roman"/>
          <w:sz w:val="24"/>
          <w:szCs w:val="24"/>
        </w:rPr>
        <w:t>doi</w:t>
      </w:r>
      <w:proofErr w:type="spellEnd"/>
      <w:r w:rsidRPr="00616E85">
        <w:rPr>
          <w:rFonts w:ascii="Times New Roman" w:hAnsi="Times New Roman" w:cs="Times New Roman"/>
          <w:sz w:val="24"/>
          <w:szCs w:val="24"/>
        </w:rPr>
        <w:t>: 10.1093/</w:t>
      </w:r>
      <w:proofErr w:type="spellStart"/>
      <w:r w:rsidRPr="00616E85">
        <w:rPr>
          <w:rFonts w:ascii="Times New Roman" w:hAnsi="Times New Roman" w:cs="Times New Roman"/>
          <w:sz w:val="24"/>
          <w:szCs w:val="24"/>
        </w:rPr>
        <w:t>cercor</w:t>
      </w:r>
      <w:proofErr w:type="spellEnd"/>
      <w:r w:rsidRPr="00616E85">
        <w:rPr>
          <w:rFonts w:ascii="Times New Roman" w:hAnsi="Times New Roman" w:cs="Times New Roman"/>
          <w:sz w:val="24"/>
          <w:szCs w:val="24"/>
        </w:rPr>
        <w:t>/bhu194.</w:t>
      </w:r>
      <w:r>
        <w:rPr>
          <w:rFonts w:ascii="Times New Roman" w:hAnsi="Times New Roman" w:cs="Times New Roman"/>
          <w:sz w:val="24"/>
          <w:szCs w:val="24"/>
        </w:rPr>
        <w:t xml:space="preserve"> </w:t>
      </w:r>
    </w:p>
    <w:p w14:paraId="5C41B051" w14:textId="77777777" w:rsidR="00BC1293" w:rsidRDefault="00BC1293" w:rsidP="00CC08D4">
      <w:pPr>
        <w:autoSpaceDE w:val="0"/>
        <w:autoSpaceDN w:val="0"/>
        <w:adjustRightInd w:val="0"/>
        <w:spacing w:line="480" w:lineRule="auto"/>
        <w:ind w:left="720" w:hanging="720"/>
        <w:rPr>
          <w:rFonts w:ascii="Times New Roman" w:hAnsi="Times New Roman" w:cs="Times New Roman"/>
          <w:sz w:val="24"/>
          <w:szCs w:val="24"/>
        </w:rPr>
      </w:pPr>
      <w:r w:rsidRPr="00CC08D4">
        <w:rPr>
          <w:rFonts w:ascii="Times New Roman" w:hAnsi="Times New Roman" w:cs="Times New Roman"/>
          <w:sz w:val="24"/>
          <w:szCs w:val="24"/>
        </w:rPr>
        <w:t>Halpern, D. (2012). </w:t>
      </w:r>
      <w:r w:rsidRPr="00CC08D4">
        <w:rPr>
          <w:rFonts w:ascii="Times New Roman" w:hAnsi="Times New Roman" w:cs="Times New Roman"/>
          <w:i/>
          <w:iCs/>
          <w:sz w:val="24"/>
          <w:szCs w:val="24"/>
        </w:rPr>
        <w:t>Sex differences in cognitive abilities </w:t>
      </w:r>
      <w:r w:rsidRPr="00CC08D4">
        <w:rPr>
          <w:rFonts w:ascii="Times New Roman" w:hAnsi="Times New Roman" w:cs="Times New Roman"/>
          <w:sz w:val="24"/>
          <w:szCs w:val="24"/>
        </w:rPr>
        <w:t xml:space="preserve">(4th ed.). Psychology Press. </w:t>
      </w:r>
    </w:p>
    <w:p w14:paraId="5F15EB64" w14:textId="77777777" w:rsidR="00BC1293" w:rsidRPr="00CC08D4" w:rsidRDefault="00BC1293" w:rsidP="00CC08D4">
      <w:pPr>
        <w:autoSpaceDE w:val="0"/>
        <w:autoSpaceDN w:val="0"/>
        <w:adjustRightInd w:val="0"/>
        <w:spacing w:line="480" w:lineRule="auto"/>
        <w:ind w:left="720" w:hanging="720"/>
        <w:rPr>
          <w:rFonts w:ascii="Times New Roman" w:hAnsi="Times New Roman" w:cs="Times New Roman"/>
          <w:sz w:val="24"/>
          <w:szCs w:val="24"/>
        </w:rPr>
      </w:pPr>
      <w:r w:rsidRPr="00261BF5">
        <w:rPr>
          <w:rFonts w:ascii="Times New Roman" w:hAnsi="Times New Roman" w:cs="Times New Roman"/>
          <w:sz w:val="24"/>
          <w:szCs w:val="24"/>
        </w:rPr>
        <w:t>Helgeson, V. S. (1994). Relation of agency and communion to well-being: Evidence and potential explanations. </w:t>
      </w:r>
      <w:r w:rsidRPr="00261BF5">
        <w:rPr>
          <w:rFonts w:ascii="Times New Roman" w:hAnsi="Times New Roman" w:cs="Times New Roman"/>
          <w:i/>
          <w:iCs/>
          <w:sz w:val="24"/>
          <w:szCs w:val="24"/>
        </w:rPr>
        <w:t>Psychological Bulletin, 116</w:t>
      </w:r>
      <w:r w:rsidRPr="00261BF5">
        <w:rPr>
          <w:rFonts w:ascii="Times New Roman" w:hAnsi="Times New Roman" w:cs="Times New Roman"/>
          <w:sz w:val="24"/>
          <w:szCs w:val="24"/>
        </w:rPr>
        <w:t>(3), 412–428. </w:t>
      </w:r>
      <w:proofErr w:type="spellStart"/>
      <w:r w:rsidRPr="00261BF5">
        <w:rPr>
          <w:rFonts w:ascii="Times New Roman" w:hAnsi="Times New Roman" w:cs="Times New Roman"/>
          <w:sz w:val="24"/>
          <w:szCs w:val="24"/>
        </w:rPr>
        <w:t>doi</w:t>
      </w:r>
      <w:proofErr w:type="spellEnd"/>
      <w:r w:rsidRPr="00261BF5">
        <w:rPr>
          <w:rFonts w:ascii="Times New Roman" w:hAnsi="Times New Roman" w:cs="Times New Roman"/>
          <w:sz w:val="24"/>
          <w:szCs w:val="24"/>
        </w:rPr>
        <w:t>: 10.1037/0033-2909.116.3.412</w:t>
      </w:r>
    </w:p>
    <w:p w14:paraId="66F43E9B" w14:textId="77777777" w:rsidR="00BC1293" w:rsidRDefault="00BC1293" w:rsidP="008044CE">
      <w:pPr>
        <w:autoSpaceDE w:val="0"/>
        <w:autoSpaceDN w:val="0"/>
        <w:adjustRightInd w:val="0"/>
        <w:spacing w:line="480" w:lineRule="auto"/>
        <w:ind w:left="720" w:hanging="720"/>
        <w:rPr>
          <w:rFonts w:ascii="Times New Roman" w:hAnsi="Times New Roman" w:cs="Times New Roman"/>
          <w:sz w:val="24"/>
          <w:szCs w:val="24"/>
          <w:lang w:val="en"/>
        </w:rPr>
      </w:pPr>
      <w:r>
        <w:rPr>
          <w:rFonts w:ascii="Times New Roman" w:hAnsi="Times New Roman" w:cs="Times New Roman"/>
          <w:sz w:val="24"/>
          <w:szCs w:val="24"/>
          <w:lang w:val="en"/>
        </w:rPr>
        <w:t xml:space="preserve">Hines, M., Ahmed, F., &amp; Hughes, I. A. (2003). </w:t>
      </w:r>
      <w:r w:rsidRPr="005E3CAC">
        <w:rPr>
          <w:rFonts w:ascii="Times New Roman" w:hAnsi="Times New Roman" w:cs="Times New Roman"/>
          <w:sz w:val="24"/>
          <w:szCs w:val="24"/>
          <w:lang w:val="en"/>
        </w:rPr>
        <w:t xml:space="preserve">Psychological </w:t>
      </w:r>
      <w:r>
        <w:rPr>
          <w:rFonts w:ascii="Times New Roman" w:hAnsi="Times New Roman" w:cs="Times New Roman"/>
          <w:sz w:val="24"/>
          <w:szCs w:val="24"/>
          <w:lang w:val="en"/>
        </w:rPr>
        <w:t>o</w:t>
      </w:r>
      <w:r w:rsidRPr="005E3CAC">
        <w:rPr>
          <w:rFonts w:ascii="Times New Roman" w:hAnsi="Times New Roman" w:cs="Times New Roman"/>
          <w:sz w:val="24"/>
          <w:szCs w:val="24"/>
          <w:lang w:val="en"/>
        </w:rPr>
        <w:t xml:space="preserve">utcomes and </w:t>
      </w:r>
      <w:r>
        <w:rPr>
          <w:rFonts w:ascii="Times New Roman" w:hAnsi="Times New Roman" w:cs="Times New Roman"/>
          <w:sz w:val="24"/>
          <w:szCs w:val="24"/>
          <w:lang w:val="en"/>
        </w:rPr>
        <w:t>g</w:t>
      </w:r>
      <w:r w:rsidRPr="005E3CAC">
        <w:rPr>
          <w:rFonts w:ascii="Times New Roman" w:hAnsi="Times New Roman" w:cs="Times New Roman"/>
          <w:sz w:val="24"/>
          <w:szCs w:val="24"/>
          <w:lang w:val="en"/>
        </w:rPr>
        <w:t>ender-</w:t>
      </w:r>
      <w:r>
        <w:rPr>
          <w:rFonts w:ascii="Times New Roman" w:hAnsi="Times New Roman" w:cs="Times New Roman"/>
          <w:sz w:val="24"/>
          <w:szCs w:val="24"/>
          <w:lang w:val="en"/>
        </w:rPr>
        <w:t>r</w:t>
      </w:r>
      <w:r w:rsidRPr="005E3CAC">
        <w:rPr>
          <w:rFonts w:ascii="Times New Roman" w:hAnsi="Times New Roman" w:cs="Times New Roman"/>
          <w:sz w:val="24"/>
          <w:szCs w:val="24"/>
          <w:lang w:val="en"/>
        </w:rPr>
        <w:t xml:space="preserve">elated </w:t>
      </w:r>
      <w:r>
        <w:rPr>
          <w:rFonts w:ascii="Times New Roman" w:hAnsi="Times New Roman" w:cs="Times New Roman"/>
          <w:sz w:val="24"/>
          <w:szCs w:val="24"/>
          <w:lang w:val="en"/>
        </w:rPr>
        <w:t>d</w:t>
      </w:r>
      <w:r w:rsidRPr="005E3CAC">
        <w:rPr>
          <w:rFonts w:ascii="Times New Roman" w:hAnsi="Times New Roman" w:cs="Times New Roman"/>
          <w:sz w:val="24"/>
          <w:szCs w:val="24"/>
          <w:lang w:val="en"/>
        </w:rPr>
        <w:t xml:space="preserve">evelopment in </w:t>
      </w:r>
      <w:r>
        <w:rPr>
          <w:rFonts w:ascii="Times New Roman" w:hAnsi="Times New Roman" w:cs="Times New Roman"/>
          <w:sz w:val="24"/>
          <w:szCs w:val="24"/>
          <w:lang w:val="en"/>
        </w:rPr>
        <w:t>c</w:t>
      </w:r>
      <w:r w:rsidRPr="005E3CAC">
        <w:rPr>
          <w:rFonts w:ascii="Times New Roman" w:hAnsi="Times New Roman" w:cs="Times New Roman"/>
          <w:sz w:val="24"/>
          <w:szCs w:val="24"/>
          <w:lang w:val="en"/>
        </w:rPr>
        <w:t xml:space="preserve">omplete </w:t>
      </w:r>
      <w:r>
        <w:rPr>
          <w:rFonts w:ascii="Times New Roman" w:hAnsi="Times New Roman" w:cs="Times New Roman"/>
          <w:sz w:val="24"/>
          <w:szCs w:val="24"/>
          <w:lang w:val="en"/>
        </w:rPr>
        <w:t>a</w:t>
      </w:r>
      <w:r w:rsidRPr="005E3CAC">
        <w:rPr>
          <w:rFonts w:ascii="Times New Roman" w:hAnsi="Times New Roman" w:cs="Times New Roman"/>
          <w:sz w:val="24"/>
          <w:szCs w:val="24"/>
          <w:lang w:val="en"/>
        </w:rPr>
        <w:t xml:space="preserve">ndrogen </w:t>
      </w:r>
      <w:r>
        <w:rPr>
          <w:rFonts w:ascii="Times New Roman" w:hAnsi="Times New Roman" w:cs="Times New Roman"/>
          <w:sz w:val="24"/>
          <w:szCs w:val="24"/>
          <w:lang w:val="en"/>
        </w:rPr>
        <w:t>i</w:t>
      </w:r>
      <w:r w:rsidRPr="005E3CAC">
        <w:rPr>
          <w:rFonts w:ascii="Times New Roman" w:hAnsi="Times New Roman" w:cs="Times New Roman"/>
          <w:sz w:val="24"/>
          <w:szCs w:val="24"/>
          <w:lang w:val="en"/>
        </w:rPr>
        <w:t xml:space="preserve">nsensitivity </w:t>
      </w:r>
      <w:r>
        <w:rPr>
          <w:rFonts w:ascii="Times New Roman" w:hAnsi="Times New Roman" w:cs="Times New Roman"/>
          <w:sz w:val="24"/>
          <w:szCs w:val="24"/>
          <w:lang w:val="en"/>
        </w:rPr>
        <w:t>s</w:t>
      </w:r>
      <w:r w:rsidRPr="005E3CAC">
        <w:rPr>
          <w:rFonts w:ascii="Times New Roman" w:hAnsi="Times New Roman" w:cs="Times New Roman"/>
          <w:sz w:val="24"/>
          <w:szCs w:val="24"/>
          <w:lang w:val="en"/>
        </w:rPr>
        <w:t>yndrome</w:t>
      </w:r>
      <w:r>
        <w:rPr>
          <w:rFonts w:ascii="Times New Roman" w:hAnsi="Times New Roman" w:cs="Times New Roman"/>
          <w:sz w:val="24"/>
          <w:szCs w:val="24"/>
          <w:lang w:val="en"/>
        </w:rPr>
        <w:t xml:space="preserve">. </w:t>
      </w:r>
      <w:r w:rsidRPr="005E3CAC">
        <w:rPr>
          <w:rFonts w:ascii="Times New Roman" w:hAnsi="Times New Roman" w:cs="Times New Roman"/>
          <w:i/>
          <w:iCs/>
          <w:sz w:val="24"/>
          <w:szCs w:val="24"/>
          <w:lang w:val="en"/>
        </w:rPr>
        <w:t>Archives of Sexual Behavior</w:t>
      </w:r>
      <w:r>
        <w:rPr>
          <w:rFonts w:ascii="Times New Roman" w:hAnsi="Times New Roman" w:cs="Times New Roman"/>
          <w:sz w:val="24"/>
          <w:szCs w:val="24"/>
          <w:lang w:val="en"/>
        </w:rPr>
        <w:t xml:space="preserve">, </w:t>
      </w:r>
      <w:r w:rsidRPr="005E3CAC">
        <w:rPr>
          <w:rFonts w:ascii="Times New Roman" w:hAnsi="Times New Roman" w:cs="Times New Roman"/>
          <w:i/>
          <w:iCs/>
          <w:sz w:val="24"/>
          <w:szCs w:val="24"/>
          <w:lang w:val="en"/>
        </w:rPr>
        <w:t>32</w:t>
      </w:r>
      <w:r>
        <w:rPr>
          <w:rFonts w:ascii="Times New Roman" w:hAnsi="Times New Roman" w:cs="Times New Roman"/>
          <w:sz w:val="24"/>
          <w:szCs w:val="24"/>
          <w:lang w:val="en"/>
        </w:rPr>
        <w:t xml:space="preserve">(2), 93-101. </w:t>
      </w:r>
      <w:proofErr w:type="spellStart"/>
      <w:r>
        <w:rPr>
          <w:rFonts w:ascii="Times New Roman" w:hAnsi="Times New Roman" w:cs="Times New Roman"/>
          <w:sz w:val="24"/>
          <w:szCs w:val="24"/>
          <w:lang w:val="en"/>
        </w:rPr>
        <w:t>doi</w:t>
      </w:r>
      <w:proofErr w:type="spellEnd"/>
      <w:r>
        <w:rPr>
          <w:rFonts w:ascii="Times New Roman" w:hAnsi="Times New Roman" w:cs="Times New Roman"/>
          <w:sz w:val="24"/>
          <w:szCs w:val="24"/>
          <w:lang w:val="en"/>
        </w:rPr>
        <w:t>:</w:t>
      </w:r>
      <w:r w:rsidRPr="005E3CAC">
        <w:rPr>
          <w:rFonts w:ascii="Times New Roman" w:hAnsi="Times New Roman" w:cs="Times New Roman"/>
          <w:sz w:val="24"/>
          <w:szCs w:val="24"/>
          <w:lang w:val="en"/>
        </w:rPr>
        <w:t xml:space="preserve"> 10.1023/A:1022492106974</w:t>
      </w:r>
    </w:p>
    <w:p w14:paraId="4312B3FF" w14:textId="77777777" w:rsidR="00BC1293" w:rsidRPr="00153CDE" w:rsidRDefault="00BC1293" w:rsidP="00153CDE">
      <w:pPr>
        <w:autoSpaceDE w:val="0"/>
        <w:autoSpaceDN w:val="0"/>
        <w:adjustRightInd w:val="0"/>
        <w:spacing w:line="480" w:lineRule="auto"/>
        <w:ind w:left="720" w:hanging="720"/>
        <w:rPr>
          <w:rFonts w:ascii="Times New Roman" w:hAnsi="Times New Roman" w:cs="Times New Roman"/>
          <w:b/>
          <w:bCs/>
          <w:sz w:val="24"/>
          <w:szCs w:val="24"/>
        </w:rPr>
      </w:pPr>
      <w:r>
        <w:rPr>
          <w:rFonts w:ascii="Times New Roman" w:hAnsi="Times New Roman" w:cs="Times New Roman"/>
          <w:sz w:val="24"/>
          <w:szCs w:val="24"/>
          <w:lang w:val="en"/>
        </w:rPr>
        <w:lastRenderedPageBreak/>
        <w:t xml:space="preserve">Jackson, S. E., &amp; Schuler, R. S. (1985). </w:t>
      </w:r>
      <w:r w:rsidRPr="00A03E5D">
        <w:rPr>
          <w:rFonts w:ascii="Times New Roman" w:hAnsi="Times New Roman" w:cs="Times New Roman"/>
          <w:sz w:val="24"/>
          <w:szCs w:val="24"/>
        </w:rPr>
        <w:t>A meta-analysis and conceptual critique of research on role ambiguity and role conflict in work settings</w:t>
      </w:r>
      <w:r>
        <w:rPr>
          <w:rFonts w:ascii="Times New Roman" w:hAnsi="Times New Roman" w:cs="Times New Roman"/>
          <w:sz w:val="24"/>
          <w:szCs w:val="24"/>
        </w:rPr>
        <w:t xml:space="preserve">. </w:t>
      </w:r>
      <w:r w:rsidRPr="00153CDE">
        <w:rPr>
          <w:rFonts w:ascii="Times New Roman" w:hAnsi="Times New Roman" w:cs="Times New Roman"/>
          <w:i/>
          <w:iCs/>
          <w:sz w:val="24"/>
          <w:szCs w:val="24"/>
        </w:rPr>
        <w:t>Organizational Behavior and Human Decision Processes</w:t>
      </w:r>
      <w:r>
        <w:rPr>
          <w:rFonts w:ascii="Times New Roman" w:hAnsi="Times New Roman" w:cs="Times New Roman"/>
          <w:sz w:val="24"/>
          <w:szCs w:val="24"/>
        </w:rPr>
        <w:t xml:space="preserve">, </w:t>
      </w:r>
      <w:r w:rsidRPr="00153CDE">
        <w:rPr>
          <w:rFonts w:ascii="Times New Roman" w:hAnsi="Times New Roman" w:cs="Times New Roman"/>
          <w:i/>
          <w:iCs/>
          <w:sz w:val="24"/>
          <w:szCs w:val="24"/>
        </w:rPr>
        <w:t>36</w:t>
      </w:r>
      <w:r>
        <w:rPr>
          <w:rFonts w:ascii="Times New Roman" w:hAnsi="Times New Roman" w:cs="Times New Roman"/>
          <w:sz w:val="24"/>
          <w:szCs w:val="24"/>
        </w:rPr>
        <w:t xml:space="preserve">(1), 16-78. </w:t>
      </w:r>
      <w:proofErr w:type="spellStart"/>
      <w:r w:rsidRPr="00153CDE">
        <w:rPr>
          <w:rFonts w:ascii="Times New Roman" w:hAnsi="Times New Roman" w:cs="Times New Roman"/>
          <w:sz w:val="24"/>
          <w:szCs w:val="24"/>
        </w:rPr>
        <w:t>doi</w:t>
      </w:r>
      <w:proofErr w:type="spellEnd"/>
      <w:r w:rsidRPr="00153CDE">
        <w:rPr>
          <w:rFonts w:ascii="Times New Roman" w:hAnsi="Times New Roman" w:cs="Times New Roman"/>
          <w:sz w:val="24"/>
          <w:szCs w:val="24"/>
        </w:rPr>
        <w:t>: 10.1016/0749-5978(85)90020-2</w:t>
      </w:r>
    </w:p>
    <w:p w14:paraId="3F9028DC" w14:textId="77777777" w:rsidR="00BC1293" w:rsidRPr="00BE2571" w:rsidRDefault="00BC1293" w:rsidP="00BE2571">
      <w:pPr>
        <w:spacing w:line="480" w:lineRule="auto"/>
        <w:ind w:left="720" w:hanging="720"/>
        <w:rPr>
          <w:rFonts w:ascii="Times New Roman" w:hAnsi="Times New Roman" w:cs="Times New Roman"/>
        </w:rPr>
      </w:pPr>
      <w:r w:rsidRPr="00BE2571">
        <w:rPr>
          <w:rFonts w:ascii="Times New Roman" w:hAnsi="Times New Roman" w:cs="Times New Roman"/>
        </w:rPr>
        <w:t xml:space="preserve">Joh, A. S. (2016). Training effects and sex difference in preschoolers’ spatial reasoning ability. </w:t>
      </w:r>
      <w:r w:rsidRPr="00BE2571">
        <w:rPr>
          <w:rFonts w:ascii="Times New Roman" w:hAnsi="Times New Roman" w:cs="Times New Roman"/>
          <w:i/>
          <w:iCs/>
        </w:rPr>
        <w:t>Developmental Psychobiology</w:t>
      </w:r>
      <w:r w:rsidRPr="00BE2571">
        <w:rPr>
          <w:rFonts w:ascii="Times New Roman" w:hAnsi="Times New Roman" w:cs="Times New Roman"/>
        </w:rPr>
        <w:t xml:space="preserve">, </w:t>
      </w:r>
      <w:r w:rsidRPr="00BE2571">
        <w:rPr>
          <w:rFonts w:ascii="Times New Roman" w:hAnsi="Times New Roman" w:cs="Times New Roman"/>
          <w:i/>
          <w:iCs/>
        </w:rPr>
        <w:t>58</w:t>
      </w:r>
      <w:r w:rsidRPr="00BE2571">
        <w:rPr>
          <w:rFonts w:ascii="Times New Roman" w:hAnsi="Times New Roman" w:cs="Times New Roman"/>
        </w:rPr>
        <w:t>(7), 896–908. https://doi-org.proxy.bsu.edu/10.1002/dev.21445</w:t>
      </w:r>
    </w:p>
    <w:p w14:paraId="187C56FE" w14:textId="77777777" w:rsidR="00BC1293" w:rsidRDefault="00BC1293" w:rsidP="009F1807">
      <w:pPr>
        <w:autoSpaceDE w:val="0"/>
        <w:autoSpaceDN w:val="0"/>
        <w:adjustRightInd w:val="0"/>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Kranz, G. S., Hahn, A., Kaufmann, U., </w:t>
      </w:r>
      <w:proofErr w:type="spellStart"/>
      <w:r w:rsidRPr="00616E85">
        <w:rPr>
          <w:rFonts w:ascii="Times New Roman" w:hAnsi="Times New Roman" w:cs="Times New Roman"/>
          <w:sz w:val="24"/>
          <w:szCs w:val="24"/>
        </w:rPr>
        <w:t>Küblböck</w:t>
      </w:r>
      <w:proofErr w:type="spellEnd"/>
      <w:r>
        <w:rPr>
          <w:rFonts w:ascii="Times New Roman" w:hAnsi="Times New Roman" w:cs="Times New Roman"/>
          <w:sz w:val="24"/>
          <w:szCs w:val="24"/>
        </w:rPr>
        <w:t xml:space="preserve">, M., Hummer, A., Ganger, S., </w:t>
      </w:r>
      <w:proofErr w:type="spellStart"/>
      <w:r w:rsidRPr="009F1807">
        <w:rPr>
          <w:rFonts w:ascii="Times New Roman" w:hAnsi="Times New Roman" w:cs="Times New Roman"/>
          <w:sz w:val="24"/>
          <w:szCs w:val="24"/>
        </w:rPr>
        <w:t>Seiger</w:t>
      </w:r>
      <w:proofErr w:type="spellEnd"/>
      <w:r w:rsidRPr="009F1807">
        <w:rPr>
          <w:rFonts w:ascii="Times New Roman" w:hAnsi="Times New Roman" w:cs="Times New Roman"/>
          <w:sz w:val="24"/>
          <w:szCs w:val="24"/>
        </w:rPr>
        <w:t xml:space="preserve">, R., Winkler, D., </w:t>
      </w:r>
      <w:proofErr w:type="spellStart"/>
      <w:r w:rsidRPr="009F1807">
        <w:rPr>
          <w:rFonts w:ascii="Times New Roman" w:hAnsi="Times New Roman" w:cs="Times New Roman"/>
          <w:sz w:val="24"/>
          <w:szCs w:val="24"/>
        </w:rPr>
        <w:t>Swaab</w:t>
      </w:r>
      <w:proofErr w:type="spellEnd"/>
      <w:r w:rsidRPr="009F1807">
        <w:rPr>
          <w:rFonts w:ascii="Times New Roman" w:hAnsi="Times New Roman" w:cs="Times New Roman"/>
          <w:sz w:val="24"/>
          <w:szCs w:val="24"/>
        </w:rPr>
        <w:t xml:space="preserve">, D. F., </w:t>
      </w:r>
      <w:proofErr w:type="spellStart"/>
      <w:r w:rsidRPr="009F1807">
        <w:rPr>
          <w:rFonts w:ascii="Times New Roman" w:hAnsi="Times New Roman" w:cs="Times New Roman"/>
          <w:sz w:val="24"/>
          <w:szCs w:val="24"/>
        </w:rPr>
        <w:t>Windischberger</w:t>
      </w:r>
      <w:proofErr w:type="spellEnd"/>
      <w:r w:rsidRPr="009F1807">
        <w:rPr>
          <w:rFonts w:ascii="Times New Roman" w:hAnsi="Times New Roman" w:cs="Times New Roman"/>
          <w:sz w:val="24"/>
          <w:szCs w:val="24"/>
        </w:rPr>
        <w:t>, C.,</w:t>
      </w:r>
      <w:r w:rsidRPr="009F1807">
        <w:t xml:space="preserve"> </w:t>
      </w:r>
      <w:r w:rsidRPr="009F1807">
        <w:rPr>
          <w:rFonts w:ascii="Times New Roman" w:hAnsi="Times New Roman" w:cs="Times New Roman"/>
          <w:sz w:val="24"/>
          <w:szCs w:val="24"/>
        </w:rPr>
        <w:t>Kasper, S.,</w:t>
      </w:r>
      <w:r>
        <w:rPr>
          <w:rFonts w:ascii="Times New Roman" w:hAnsi="Times New Roman" w:cs="Times New Roman"/>
          <w:sz w:val="24"/>
          <w:szCs w:val="24"/>
        </w:rPr>
        <w:t xml:space="preserve"> &amp; </w:t>
      </w:r>
      <w:proofErr w:type="spellStart"/>
      <w:r w:rsidRPr="009F1807">
        <w:rPr>
          <w:rFonts w:ascii="Times New Roman" w:hAnsi="Times New Roman" w:cs="Times New Roman"/>
          <w:sz w:val="24"/>
          <w:szCs w:val="24"/>
        </w:rPr>
        <w:t>Lanzenberger</w:t>
      </w:r>
      <w:proofErr w:type="spellEnd"/>
      <w:r w:rsidRPr="009F1807">
        <w:rPr>
          <w:rFonts w:ascii="Times New Roman" w:hAnsi="Times New Roman" w:cs="Times New Roman"/>
          <w:sz w:val="24"/>
          <w:szCs w:val="24"/>
        </w:rPr>
        <w:t>, R.</w:t>
      </w:r>
      <w:r>
        <w:rPr>
          <w:rFonts w:ascii="Times New Roman" w:hAnsi="Times New Roman" w:cs="Times New Roman"/>
          <w:sz w:val="24"/>
          <w:szCs w:val="24"/>
        </w:rPr>
        <w:t xml:space="preserve"> (2014). </w:t>
      </w:r>
      <w:r w:rsidRPr="00616E85">
        <w:rPr>
          <w:rFonts w:ascii="Times New Roman" w:hAnsi="Times New Roman" w:cs="Times New Roman"/>
          <w:sz w:val="24"/>
          <w:szCs w:val="24"/>
        </w:rPr>
        <w:t>White matter microstructure in transsexuals and controls investigated by diffusion tensor imaging</w:t>
      </w:r>
      <w:r>
        <w:rPr>
          <w:rFonts w:ascii="Times New Roman" w:hAnsi="Times New Roman" w:cs="Times New Roman"/>
          <w:sz w:val="24"/>
          <w:szCs w:val="24"/>
        </w:rPr>
        <w:t xml:space="preserve">. </w:t>
      </w:r>
      <w:r w:rsidRPr="00616E85">
        <w:rPr>
          <w:rFonts w:ascii="Times New Roman" w:hAnsi="Times New Roman" w:cs="Times New Roman"/>
          <w:i/>
          <w:iCs/>
          <w:sz w:val="24"/>
          <w:szCs w:val="24"/>
        </w:rPr>
        <w:t>Journal of Neuroscience</w:t>
      </w:r>
      <w:r>
        <w:rPr>
          <w:rFonts w:ascii="Times New Roman" w:hAnsi="Times New Roman" w:cs="Times New Roman"/>
          <w:sz w:val="24"/>
          <w:szCs w:val="24"/>
        </w:rPr>
        <w:t xml:space="preserve">, </w:t>
      </w:r>
      <w:r w:rsidRPr="00616E85">
        <w:rPr>
          <w:rFonts w:ascii="Times New Roman" w:hAnsi="Times New Roman" w:cs="Times New Roman"/>
          <w:i/>
          <w:iCs/>
          <w:sz w:val="24"/>
          <w:szCs w:val="24"/>
        </w:rPr>
        <w:t>34</w:t>
      </w:r>
      <w:r>
        <w:rPr>
          <w:rFonts w:ascii="Times New Roman" w:hAnsi="Times New Roman" w:cs="Times New Roman"/>
          <w:sz w:val="24"/>
          <w:szCs w:val="24"/>
        </w:rPr>
        <w:t xml:space="preserve">(46), 15466-15475. </w:t>
      </w:r>
      <w:proofErr w:type="spellStart"/>
      <w:r w:rsidRPr="00616E85">
        <w:rPr>
          <w:rFonts w:ascii="Times New Roman" w:hAnsi="Times New Roman" w:cs="Times New Roman"/>
          <w:sz w:val="24"/>
          <w:szCs w:val="24"/>
        </w:rPr>
        <w:t>doi</w:t>
      </w:r>
      <w:proofErr w:type="spellEnd"/>
      <w:r w:rsidRPr="00616E85">
        <w:rPr>
          <w:rFonts w:ascii="Times New Roman" w:hAnsi="Times New Roman" w:cs="Times New Roman"/>
          <w:sz w:val="24"/>
          <w:szCs w:val="24"/>
        </w:rPr>
        <w:t>: 10.1523/JNEUROSCI.2488-14.2014.</w:t>
      </w:r>
    </w:p>
    <w:p w14:paraId="7522044B" w14:textId="77777777" w:rsidR="00BC1293" w:rsidRPr="00E62E11" w:rsidRDefault="00BC1293" w:rsidP="00E62E11">
      <w:pPr>
        <w:autoSpaceDE w:val="0"/>
        <w:autoSpaceDN w:val="0"/>
        <w:adjustRightInd w:val="0"/>
        <w:spacing w:line="480" w:lineRule="auto"/>
        <w:ind w:left="720" w:hanging="720"/>
        <w:rPr>
          <w:rFonts w:ascii="Times New Roman" w:hAnsi="Times New Roman" w:cs="Times New Roman"/>
          <w:sz w:val="24"/>
          <w:szCs w:val="24"/>
          <w:u w:val="single"/>
        </w:rPr>
      </w:pPr>
      <w:bookmarkStart w:id="1" w:name="_Hlk55657076"/>
      <w:r w:rsidRPr="00E62E11">
        <w:rPr>
          <w:rFonts w:ascii="Times New Roman" w:hAnsi="Times New Roman" w:cs="Times New Roman"/>
          <w:sz w:val="24"/>
          <w:szCs w:val="24"/>
        </w:rPr>
        <w:t>Lawton, C. A. (1994). Gender differences in way-finding strategies: Relationship to spatial ability and spatial anxiety. </w:t>
      </w:r>
      <w:r w:rsidRPr="00E62E11">
        <w:rPr>
          <w:rFonts w:ascii="Times New Roman" w:hAnsi="Times New Roman" w:cs="Times New Roman"/>
          <w:i/>
          <w:iCs/>
          <w:sz w:val="24"/>
          <w:szCs w:val="24"/>
        </w:rPr>
        <w:t>Sex Roles: A Journal of Research</w:t>
      </w:r>
      <w:r w:rsidRPr="00E62E11">
        <w:rPr>
          <w:rFonts w:ascii="Times New Roman" w:hAnsi="Times New Roman" w:cs="Times New Roman"/>
          <w:sz w:val="24"/>
          <w:szCs w:val="24"/>
        </w:rPr>
        <w:t>, </w:t>
      </w:r>
      <w:r w:rsidRPr="00E62E11">
        <w:rPr>
          <w:rFonts w:ascii="Times New Roman" w:hAnsi="Times New Roman" w:cs="Times New Roman"/>
          <w:i/>
          <w:iCs/>
          <w:sz w:val="24"/>
          <w:szCs w:val="24"/>
        </w:rPr>
        <w:t>30</w:t>
      </w:r>
      <w:r w:rsidRPr="00E62E11">
        <w:rPr>
          <w:rFonts w:ascii="Times New Roman" w:hAnsi="Times New Roman" w:cs="Times New Roman"/>
          <w:sz w:val="24"/>
          <w:szCs w:val="24"/>
        </w:rPr>
        <w:t xml:space="preserve">(11–12), 765–779. </w:t>
      </w:r>
      <w:hyperlink r:id="rId12" w:history="1">
        <w:r w:rsidRPr="00E62E11">
          <w:rPr>
            <w:rStyle w:val="Hyperlink"/>
            <w:rFonts w:ascii="Times New Roman" w:hAnsi="Times New Roman" w:cs="Times New Roman"/>
            <w:sz w:val="24"/>
            <w:szCs w:val="24"/>
          </w:rPr>
          <w:t>https://doi.org/10.1007/BF01544230</w:t>
        </w:r>
      </w:hyperlink>
      <w:bookmarkEnd w:id="1"/>
    </w:p>
    <w:p w14:paraId="350BB007" w14:textId="77777777" w:rsidR="00BC1293" w:rsidRPr="00E62E11" w:rsidRDefault="00BC1293" w:rsidP="00E62E11">
      <w:pPr>
        <w:autoSpaceDE w:val="0"/>
        <w:autoSpaceDN w:val="0"/>
        <w:adjustRightInd w:val="0"/>
        <w:spacing w:line="480" w:lineRule="auto"/>
        <w:ind w:left="720" w:hanging="720"/>
        <w:rPr>
          <w:rFonts w:ascii="Times New Roman" w:hAnsi="Times New Roman" w:cs="Times New Roman"/>
          <w:sz w:val="24"/>
          <w:szCs w:val="24"/>
          <w:u w:val="single"/>
        </w:rPr>
      </w:pPr>
      <w:r w:rsidRPr="00E62E11">
        <w:rPr>
          <w:rFonts w:ascii="Times New Roman" w:hAnsi="Times New Roman" w:cs="Times New Roman"/>
          <w:sz w:val="24"/>
          <w:szCs w:val="24"/>
        </w:rPr>
        <w:t>Lawton, C. A. (1996). Strategies for indoor wayfinding: The role of orientation. </w:t>
      </w:r>
      <w:r w:rsidRPr="00E62E11">
        <w:rPr>
          <w:rFonts w:ascii="Times New Roman" w:hAnsi="Times New Roman" w:cs="Times New Roman"/>
          <w:i/>
          <w:iCs/>
          <w:sz w:val="24"/>
          <w:szCs w:val="24"/>
        </w:rPr>
        <w:t>Journal of Environmental Psychology</w:t>
      </w:r>
      <w:r w:rsidRPr="00E62E11">
        <w:rPr>
          <w:rFonts w:ascii="Times New Roman" w:hAnsi="Times New Roman" w:cs="Times New Roman"/>
          <w:sz w:val="24"/>
          <w:szCs w:val="24"/>
        </w:rPr>
        <w:t>, </w:t>
      </w:r>
      <w:r w:rsidRPr="00E62E11">
        <w:rPr>
          <w:rFonts w:ascii="Times New Roman" w:hAnsi="Times New Roman" w:cs="Times New Roman"/>
          <w:i/>
          <w:iCs/>
          <w:sz w:val="24"/>
          <w:szCs w:val="24"/>
        </w:rPr>
        <w:t>16</w:t>
      </w:r>
      <w:r w:rsidRPr="00E62E11">
        <w:rPr>
          <w:rFonts w:ascii="Times New Roman" w:hAnsi="Times New Roman" w:cs="Times New Roman"/>
          <w:sz w:val="24"/>
          <w:szCs w:val="24"/>
        </w:rPr>
        <w:t xml:space="preserve">(2), 137–145. </w:t>
      </w:r>
      <w:hyperlink r:id="rId13" w:history="1">
        <w:r w:rsidRPr="00E62E11">
          <w:rPr>
            <w:rStyle w:val="Hyperlink"/>
            <w:rFonts w:ascii="Times New Roman" w:hAnsi="Times New Roman" w:cs="Times New Roman"/>
            <w:sz w:val="24"/>
            <w:szCs w:val="24"/>
          </w:rPr>
          <w:t>https://doi.org/10.1006/jevp.1996.0011</w:t>
        </w:r>
      </w:hyperlink>
    </w:p>
    <w:p w14:paraId="1C6CBCE9" w14:textId="77777777" w:rsidR="00BC1293" w:rsidRPr="00BE2571" w:rsidRDefault="00BC1293" w:rsidP="00BE2571">
      <w:pPr>
        <w:spacing w:line="480" w:lineRule="auto"/>
        <w:ind w:left="720" w:hanging="720"/>
        <w:rPr>
          <w:rFonts w:ascii="Times New Roman" w:hAnsi="Times New Roman" w:cs="Times New Roman"/>
        </w:rPr>
      </w:pPr>
      <w:r w:rsidRPr="00BE2571">
        <w:rPr>
          <w:rFonts w:ascii="Times New Roman" w:hAnsi="Times New Roman" w:cs="Times New Roman"/>
        </w:rPr>
        <w:t xml:space="preserve">Levine, S. C., Foley, A., Lourenco, S., Ehrlich, S., &amp; Ratliff, K. (2016). Sex differences in spatial cognition: Advancing the conversation. </w:t>
      </w:r>
      <w:r w:rsidRPr="00BE2571">
        <w:rPr>
          <w:rFonts w:ascii="Times New Roman" w:hAnsi="Times New Roman" w:cs="Times New Roman"/>
          <w:i/>
          <w:iCs/>
        </w:rPr>
        <w:t>WIREs Cognitive Science</w:t>
      </w:r>
      <w:r w:rsidRPr="00BE2571">
        <w:rPr>
          <w:rFonts w:ascii="Times New Roman" w:hAnsi="Times New Roman" w:cs="Times New Roman"/>
        </w:rPr>
        <w:t xml:space="preserve">, </w:t>
      </w:r>
      <w:r w:rsidRPr="00BE2571">
        <w:rPr>
          <w:rFonts w:ascii="Times New Roman" w:hAnsi="Times New Roman" w:cs="Times New Roman"/>
          <w:i/>
          <w:iCs/>
        </w:rPr>
        <w:t>7</w:t>
      </w:r>
      <w:r w:rsidRPr="00BE2571">
        <w:rPr>
          <w:rFonts w:ascii="Times New Roman" w:hAnsi="Times New Roman" w:cs="Times New Roman"/>
        </w:rPr>
        <w:t xml:space="preserve">(2), 127–155. </w:t>
      </w:r>
      <w:proofErr w:type="spellStart"/>
      <w:r w:rsidRPr="00BE2571">
        <w:rPr>
          <w:rFonts w:ascii="Times New Roman" w:hAnsi="Times New Roman" w:cs="Times New Roman"/>
        </w:rPr>
        <w:t>doi</w:t>
      </w:r>
      <w:proofErr w:type="spellEnd"/>
      <w:r w:rsidRPr="00BE2571">
        <w:rPr>
          <w:rFonts w:ascii="Times New Roman" w:hAnsi="Times New Roman" w:cs="Times New Roman"/>
        </w:rPr>
        <w:t>: 10.1002/wcs.1380</w:t>
      </w:r>
    </w:p>
    <w:p w14:paraId="1297EB3F" w14:textId="77777777" w:rsidR="00BC1293" w:rsidRDefault="00BC1293" w:rsidP="00110B3A">
      <w:pPr>
        <w:spacing w:line="480" w:lineRule="auto"/>
        <w:ind w:left="720" w:hanging="720"/>
        <w:rPr>
          <w:rFonts w:ascii="Times New Roman" w:hAnsi="Times New Roman" w:cs="Times New Roman"/>
        </w:rPr>
      </w:pPr>
      <w:r>
        <w:rPr>
          <w:rFonts w:ascii="Times New Roman" w:hAnsi="Times New Roman" w:cs="Times New Roman"/>
        </w:rPr>
        <w:t xml:space="preserve">Levine, S. C., </w:t>
      </w:r>
      <w:proofErr w:type="spellStart"/>
      <w:r>
        <w:rPr>
          <w:rFonts w:ascii="Times New Roman" w:hAnsi="Times New Roman" w:cs="Times New Roman"/>
        </w:rPr>
        <w:t>Huttenlocher</w:t>
      </w:r>
      <w:proofErr w:type="spellEnd"/>
      <w:r>
        <w:rPr>
          <w:rFonts w:ascii="Times New Roman" w:hAnsi="Times New Roman" w:cs="Times New Roman"/>
        </w:rPr>
        <w:t xml:space="preserve">, J., Taylor, A., &amp; </w:t>
      </w:r>
      <w:proofErr w:type="spellStart"/>
      <w:r>
        <w:rPr>
          <w:rFonts w:ascii="Times New Roman" w:hAnsi="Times New Roman" w:cs="Times New Roman"/>
        </w:rPr>
        <w:t>Langrock</w:t>
      </w:r>
      <w:proofErr w:type="spellEnd"/>
      <w:r>
        <w:rPr>
          <w:rFonts w:ascii="Times New Roman" w:hAnsi="Times New Roman" w:cs="Times New Roman"/>
        </w:rPr>
        <w:t xml:space="preserve">, A. (1999). Early sex differences in spatial skill. </w:t>
      </w:r>
      <w:r w:rsidRPr="00876F18">
        <w:rPr>
          <w:rFonts w:ascii="Times New Roman" w:hAnsi="Times New Roman" w:cs="Times New Roman"/>
          <w:i/>
          <w:iCs/>
        </w:rPr>
        <w:t>Developmental Psychology</w:t>
      </w:r>
      <w:r>
        <w:rPr>
          <w:rFonts w:ascii="Times New Roman" w:hAnsi="Times New Roman" w:cs="Times New Roman"/>
        </w:rPr>
        <w:t xml:space="preserve">, </w:t>
      </w:r>
      <w:r w:rsidRPr="00876F18">
        <w:rPr>
          <w:rFonts w:ascii="Times New Roman" w:hAnsi="Times New Roman" w:cs="Times New Roman"/>
          <w:i/>
          <w:iCs/>
        </w:rPr>
        <w:t>35</w:t>
      </w:r>
      <w:r>
        <w:rPr>
          <w:rFonts w:ascii="Times New Roman" w:hAnsi="Times New Roman" w:cs="Times New Roman"/>
        </w:rPr>
        <w:t xml:space="preserve">(4), 940-949. </w:t>
      </w:r>
      <w:hyperlink r:id="rId14" w:history="1">
        <w:r w:rsidRPr="00156A13">
          <w:rPr>
            <w:rStyle w:val="Hyperlink"/>
            <w:rFonts w:ascii="Times New Roman" w:hAnsi="Times New Roman" w:cs="Times New Roman"/>
          </w:rPr>
          <w:t>https://doi.org/10.1037/0012-1649.35.4.940</w:t>
        </w:r>
      </w:hyperlink>
      <w:r>
        <w:rPr>
          <w:rFonts w:ascii="Times New Roman" w:hAnsi="Times New Roman" w:cs="Times New Roman"/>
        </w:rPr>
        <w:t xml:space="preserve"> </w:t>
      </w:r>
    </w:p>
    <w:p w14:paraId="692896FE" w14:textId="77777777" w:rsidR="00BC1293" w:rsidRPr="0016568A" w:rsidRDefault="00BC1293" w:rsidP="0016568A">
      <w:pPr>
        <w:autoSpaceDE w:val="0"/>
        <w:autoSpaceDN w:val="0"/>
        <w:adjustRightInd w:val="0"/>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Lin, C. S., Ku, H. L., Chao, H. T., Tu, P. C., Li, C. T., Cheng, C. M.,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T. P., Lee, Y. C., Hsieh, J., C. (2014). </w:t>
      </w:r>
      <w:r w:rsidRPr="0016568A">
        <w:rPr>
          <w:rFonts w:ascii="Times New Roman" w:hAnsi="Times New Roman" w:cs="Times New Roman"/>
          <w:sz w:val="24"/>
          <w:szCs w:val="24"/>
        </w:rPr>
        <w:t>Neural network of body</w:t>
      </w:r>
      <w:r>
        <w:rPr>
          <w:rFonts w:ascii="Times New Roman" w:hAnsi="Times New Roman" w:cs="Times New Roman"/>
          <w:sz w:val="24"/>
          <w:szCs w:val="24"/>
        </w:rPr>
        <w:t xml:space="preserve"> </w:t>
      </w:r>
      <w:r w:rsidRPr="0016568A">
        <w:rPr>
          <w:rFonts w:ascii="Times New Roman" w:hAnsi="Times New Roman" w:cs="Times New Roman"/>
          <w:sz w:val="24"/>
          <w:szCs w:val="24"/>
        </w:rPr>
        <w:t>representation differs between transsexuals and cissexuals.</w:t>
      </w:r>
      <w:r>
        <w:rPr>
          <w:rFonts w:ascii="Times New Roman" w:hAnsi="Times New Roman" w:cs="Times New Roman"/>
          <w:sz w:val="24"/>
          <w:szCs w:val="24"/>
        </w:rPr>
        <w:t xml:space="preserve"> </w:t>
      </w:r>
      <w:proofErr w:type="spellStart"/>
      <w:r w:rsidRPr="0016568A">
        <w:rPr>
          <w:rFonts w:ascii="Times New Roman" w:hAnsi="Times New Roman" w:cs="Times New Roman"/>
          <w:i/>
          <w:iCs/>
          <w:sz w:val="24"/>
          <w:szCs w:val="24"/>
        </w:rPr>
        <w:t>PLoS</w:t>
      </w:r>
      <w:proofErr w:type="spellEnd"/>
      <w:r w:rsidRPr="0016568A">
        <w:rPr>
          <w:rFonts w:ascii="Times New Roman" w:hAnsi="Times New Roman" w:cs="Times New Roman"/>
          <w:i/>
          <w:iCs/>
          <w:sz w:val="24"/>
          <w:szCs w:val="24"/>
        </w:rPr>
        <w:t xml:space="preserve"> One</w:t>
      </w:r>
      <w:r>
        <w:rPr>
          <w:rFonts w:ascii="Times New Roman" w:hAnsi="Times New Roman" w:cs="Times New Roman"/>
          <w:sz w:val="24"/>
          <w:szCs w:val="24"/>
        </w:rPr>
        <w:t xml:space="preserve">, </w:t>
      </w:r>
      <w:r w:rsidRPr="0016568A">
        <w:rPr>
          <w:rFonts w:ascii="Times New Roman" w:hAnsi="Times New Roman" w:cs="Times New Roman"/>
          <w:i/>
          <w:iCs/>
          <w:sz w:val="24"/>
          <w:szCs w:val="24"/>
        </w:rPr>
        <w:t>9</w:t>
      </w:r>
      <w:r>
        <w:rPr>
          <w:rFonts w:ascii="Times New Roman" w:hAnsi="Times New Roman" w:cs="Times New Roman"/>
          <w:sz w:val="24"/>
          <w:szCs w:val="24"/>
        </w:rPr>
        <w:t xml:space="preserve">(1). </w:t>
      </w:r>
      <w:proofErr w:type="spellStart"/>
      <w:r>
        <w:rPr>
          <w:rFonts w:ascii="Times New Roman" w:hAnsi="Times New Roman" w:cs="Times New Roman"/>
          <w:sz w:val="24"/>
          <w:szCs w:val="24"/>
        </w:rPr>
        <w:t>d</w:t>
      </w:r>
      <w:r w:rsidRPr="0016568A">
        <w:rPr>
          <w:rFonts w:ascii="Times New Roman" w:hAnsi="Times New Roman" w:cs="Times New Roman"/>
          <w:sz w:val="24"/>
          <w:szCs w:val="24"/>
        </w:rPr>
        <w:t>oi</w:t>
      </w:r>
      <w:proofErr w:type="spellEnd"/>
      <w:r>
        <w:rPr>
          <w:rFonts w:ascii="Times New Roman" w:hAnsi="Times New Roman" w:cs="Times New Roman"/>
          <w:sz w:val="24"/>
          <w:szCs w:val="24"/>
        </w:rPr>
        <w:t xml:space="preserve">: </w:t>
      </w:r>
      <w:r w:rsidRPr="0016568A">
        <w:rPr>
          <w:rFonts w:ascii="Times New Roman" w:hAnsi="Times New Roman" w:cs="Times New Roman"/>
          <w:sz w:val="24"/>
          <w:szCs w:val="24"/>
        </w:rPr>
        <w:t>10.1371/journal.pone.0085914</w:t>
      </w:r>
      <w:r>
        <w:rPr>
          <w:rFonts w:ascii="Times New Roman" w:hAnsi="Times New Roman" w:cs="Times New Roman"/>
          <w:sz w:val="24"/>
          <w:szCs w:val="24"/>
        </w:rPr>
        <w:t xml:space="preserve"> </w:t>
      </w:r>
    </w:p>
    <w:p w14:paraId="55357693" w14:textId="77777777" w:rsidR="00BC1293" w:rsidRPr="00CC08D4" w:rsidRDefault="00BC1293" w:rsidP="00CC08D4">
      <w:pPr>
        <w:autoSpaceDE w:val="0"/>
        <w:autoSpaceDN w:val="0"/>
        <w:adjustRightInd w:val="0"/>
        <w:spacing w:line="480" w:lineRule="auto"/>
        <w:ind w:left="720" w:hanging="720"/>
        <w:rPr>
          <w:rFonts w:ascii="Times New Roman" w:hAnsi="Times New Roman" w:cs="Times New Roman"/>
          <w:color w:val="FF0000"/>
          <w:sz w:val="24"/>
          <w:szCs w:val="24"/>
        </w:rPr>
      </w:pPr>
      <w:proofErr w:type="spellStart"/>
      <w:r w:rsidRPr="00CC08D4">
        <w:rPr>
          <w:rFonts w:ascii="Times New Roman" w:hAnsi="Times New Roman" w:cs="Times New Roman"/>
          <w:sz w:val="24"/>
          <w:szCs w:val="24"/>
        </w:rPr>
        <w:t>Lippa</w:t>
      </w:r>
      <w:proofErr w:type="spellEnd"/>
      <w:r w:rsidRPr="00CC08D4">
        <w:rPr>
          <w:rFonts w:ascii="Times New Roman" w:hAnsi="Times New Roman" w:cs="Times New Roman"/>
          <w:sz w:val="24"/>
          <w:szCs w:val="24"/>
        </w:rPr>
        <w:t>, R. (2005). </w:t>
      </w:r>
      <w:r w:rsidRPr="00CC08D4">
        <w:rPr>
          <w:rFonts w:ascii="Times New Roman" w:hAnsi="Times New Roman" w:cs="Times New Roman"/>
          <w:i/>
          <w:iCs/>
          <w:sz w:val="24"/>
          <w:szCs w:val="24"/>
        </w:rPr>
        <w:t>Gender, nature, and nurture </w:t>
      </w:r>
      <w:r w:rsidRPr="00CC08D4">
        <w:rPr>
          <w:rFonts w:ascii="Times New Roman" w:hAnsi="Times New Roman" w:cs="Times New Roman"/>
          <w:sz w:val="24"/>
          <w:szCs w:val="24"/>
        </w:rPr>
        <w:t xml:space="preserve">(2nd ed.). Lawrence Erlbaum Associates. </w:t>
      </w:r>
    </w:p>
    <w:p w14:paraId="7F12B93E" w14:textId="77777777" w:rsidR="00BC1293" w:rsidRDefault="00BC1293" w:rsidP="00547C86">
      <w:pPr>
        <w:autoSpaceDE w:val="0"/>
        <w:autoSpaceDN w:val="0"/>
        <w:adjustRightInd w:val="0"/>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lastRenderedPageBreak/>
        <w:t>Luders</w:t>
      </w:r>
      <w:proofErr w:type="spellEnd"/>
      <w:r>
        <w:rPr>
          <w:rFonts w:ascii="Times New Roman" w:hAnsi="Times New Roman" w:cs="Times New Roman"/>
          <w:sz w:val="24"/>
          <w:szCs w:val="24"/>
        </w:rPr>
        <w:t xml:space="preserve">, E., Sanchez, F. J., </w:t>
      </w:r>
      <w:proofErr w:type="spellStart"/>
      <w:r>
        <w:rPr>
          <w:rFonts w:ascii="Times New Roman" w:hAnsi="Times New Roman" w:cs="Times New Roman"/>
          <w:sz w:val="24"/>
          <w:szCs w:val="24"/>
        </w:rPr>
        <w:t>Tosun</w:t>
      </w:r>
      <w:proofErr w:type="spellEnd"/>
      <w:r>
        <w:rPr>
          <w:rFonts w:ascii="Times New Roman" w:hAnsi="Times New Roman" w:cs="Times New Roman"/>
          <w:sz w:val="24"/>
          <w:szCs w:val="24"/>
        </w:rPr>
        <w:t xml:space="preserve">, D., Shattuck, D. W., </w:t>
      </w:r>
      <w:proofErr w:type="spellStart"/>
      <w:r>
        <w:rPr>
          <w:rFonts w:ascii="Times New Roman" w:hAnsi="Times New Roman" w:cs="Times New Roman"/>
          <w:sz w:val="24"/>
          <w:szCs w:val="24"/>
        </w:rPr>
        <w:t>Gaser</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Vilain</w:t>
      </w:r>
      <w:proofErr w:type="spellEnd"/>
      <w:r>
        <w:rPr>
          <w:rFonts w:ascii="Times New Roman" w:hAnsi="Times New Roman" w:cs="Times New Roman"/>
          <w:sz w:val="24"/>
          <w:szCs w:val="24"/>
        </w:rPr>
        <w:t xml:space="preserve">, E., &amp; Toga, A. W. (2012). Increased cortical thickness in male- to- female transsexualism. </w:t>
      </w:r>
      <w:r w:rsidRPr="00547C86">
        <w:rPr>
          <w:rFonts w:ascii="Times New Roman" w:hAnsi="Times New Roman" w:cs="Times New Roman"/>
          <w:i/>
          <w:iCs/>
          <w:sz w:val="24"/>
          <w:szCs w:val="24"/>
        </w:rPr>
        <w:t xml:space="preserve">Journal of Behavioral Brain </w:t>
      </w:r>
      <w:r w:rsidRPr="00607129">
        <w:rPr>
          <w:rFonts w:ascii="Times New Roman" w:hAnsi="Times New Roman" w:cs="Times New Roman"/>
          <w:i/>
          <w:iCs/>
          <w:sz w:val="24"/>
          <w:szCs w:val="24"/>
        </w:rPr>
        <w:t>Science</w:t>
      </w:r>
      <w:r w:rsidRPr="00607129">
        <w:rPr>
          <w:rFonts w:ascii="Times New Roman" w:hAnsi="Times New Roman" w:cs="Times New Roman"/>
          <w:sz w:val="24"/>
          <w:szCs w:val="24"/>
        </w:rPr>
        <w:t xml:space="preserve">, </w:t>
      </w:r>
      <w:r w:rsidRPr="00607129">
        <w:rPr>
          <w:rFonts w:ascii="Times New Roman" w:hAnsi="Times New Roman" w:cs="Times New Roman"/>
          <w:i/>
          <w:iCs/>
          <w:sz w:val="24"/>
          <w:szCs w:val="24"/>
        </w:rPr>
        <w:t>2</w:t>
      </w:r>
      <w:r w:rsidRPr="00607129">
        <w:rPr>
          <w:rFonts w:ascii="Times New Roman" w:hAnsi="Times New Roman" w:cs="Times New Roman"/>
          <w:sz w:val="24"/>
          <w:szCs w:val="24"/>
        </w:rPr>
        <w:t>(3),</w:t>
      </w:r>
      <w:r>
        <w:rPr>
          <w:rFonts w:ascii="Times New Roman" w:hAnsi="Times New Roman" w:cs="Times New Roman"/>
          <w:sz w:val="24"/>
          <w:szCs w:val="24"/>
        </w:rPr>
        <w:t xml:space="preserve"> 357-362. </w:t>
      </w:r>
      <w:proofErr w:type="spellStart"/>
      <w:r w:rsidRPr="00607129">
        <w:rPr>
          <w:rFonts w:ascii="Times New Roman" w:hAnsi="Times New Roman" w:cs="Times New Roman"/>
          <w:sz w:val="24"/>
          <w:szCs w:val="24"/>
        </w:rPr>
        <w:t>doi</w:t>
      </w:r>
      <w:proofErr w:type="spellEnd"/>
      <w:r w:rsidRPr="00607129">
        <w:rPr>
          <w:rFonts w:ascii="Times New Roman" w:hAnsi="Times New Roman" w:cs="Times New Roman"/>
          <w:sz w:val="24"/>
          <w:szCs w:val="24"/>
        </w:rPr>
        <w:t>: 10.4236/jbbs.2012.23040</w:t>
      </w:r>
      <w:r>
        <w:rPr>
          <w:rFonts w:ascii="Times New Roman" w:hAnsi="Times New Roman" w:cs="Times New Roman"/>
          <w:sz w:val="24"/>
          <w:szCs w:val="24"/>
        </w:rPr>
        <w:t xml:space="preserve"> </w:t>
      </w:r>
    </w:p>
    <w:p w14:paraId="0C59898B" w14:textId="77777777" w:rsidR="00BC1293" w:rsidRDefault="00BC1293" w:rsidP="00547C86">
      <w:pPr>
        <w:autoSpaceDE w:val="0"/>
        <w:autoSpaceDN w:val="0"/>
        <w:adjustRightInd w:val="0"/>
        <w:spacing w:line="480" w:lineRule="auto"/>
        <w:ind w:left="720" w:hanging="720"/>
        <w:rPr>
          <w:rFonts w:ascii="Times New Roman" w:hAnsi="Times New Roman" w:cs="Times New Roman"/>
          <w:sz w:val="24"/>
          <w:szCs w:val="24"/>
        </w:rPr>
      </w:pPr>
      <w:proofErr w:type="spellStart"/>
      <w:r w:rsidRPr="002F7A83">
        <w:rPr>
          <w:rFonts w:ascii="Times New Roman" w:hAnsi="Times New Roman" w:cs="Times New Roman"/>
          <w:sz w:val="24"/>
          <w:szCs w:val="24"/>
        </w:rPr>
        <w:t>Luecke-Aleksa</w:t>
      </w:r>
      <w:proofErr w:type="spellEnd"/>
      <w:r w:rsidRPr="002F7A83">
        <w:rPr>
          <w:rFonts w:ascii="Times New Roman" w:hAnsi="Times New Roman" w:cs="Times New Roman"/>
          <w:sz w:val="24"/>
          <w:szCs w:val="24"/>
        </w:rPr>
        <w:t>, D., Anderson, D. R., Collins, P. A., &amp; Schmitt, K. L. (1995). Gender constancy and television viewing. </w:t>
      </w:r>
      <w:r w:rsidRPr="002F7A83">
        <w:rPr>
          <w:rFonts w:ascii="Times New Roman" w:hAnsi="Times New Roman" w:cs="Times New Roman"/>
          <w:i/>
          <w:iCs/>
          <w:sz w:val="24"/>
          <w:szCs w:val="24"/>
        </w:rPr>
        <w:t>Developmental Psychology, 31</w:t>
      </w:r>
      <w:r w:rsidRPr="002F7A83">
        <w:rPr>
          <w:rFonts w:ascii="Times New Roman" w:hAnsi="Times New Roman" w:cs="Times New Roman"/>
          <w:sz w:val="24"/>
          <w:szCs w:val="24"/>
        </w:rPr>
        <w:t>(5), 773–780. </w:t>
      </w:r>
      <w:proofErr w:type="spellStart"/>
      <w:r w:rsidRPr="002F7A83">
        <w:rPr>
          <w:rFonts w:ascii="Times New Roman" w:hAnsi="Times New Roman" w:cs="Times New Roman"/>
          <w:sz w:val="24"/>
          <w:szCs w:val="24"/>
        </w:rPr>
        <w:t>doi</w:t>
      </w:r>
      <w:proofErr w:type="spellEnd"/>
      <w:r w:rsidRPr="002F7A83">
        <w:rPr>
          <w:rFonts w:ascii="Times New Roman" w:hAnsi="Times New Roman" w:cs="Times New Roman"/>
          <w:sz w:val="24"/>
          <w:szCs w:val="24"/>
        </w:rPr>
        <w:t>: 10.1037/0012-1649.31.5.773</w:t>
      </w:r>
    </w:p>
    <w:p w14:paraId="61FE6373" w14:textId="77777777" w:rsidR="00BC1293" w:rsidRDefault="00BC1293" w:rsidP="00E6017B">
      <w:pPr>
        <w:autoSpaceDE w:val="0"/>
        <w:autoSpaceDN w:val="0"/>
        <w:adjustRightInd w:val="0"/>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Lyons, I. M., Ramirez, G., Maloney, E. A., </w:t>
      </w:r>
      <w:proofErr w:type="spellStart"/>
      <w:r>
        <w:rPr>
          <w:rFonts w:ascii="Times New Roman" w:hAnsi="Times New Roman" w:cs="Times New Roman"/>
          <w:sz w:val="24"/>
          <w:szCs w:val="24"/>
        </w:rPr>
        <w:t>Rendina</w:t>
      </w:r>
      <w:proofErr w:type="spellEnd"/>
      <w:r>
        <w:rPr>
          <w:rFonts w:ascii="Times New Roman" w:hAnsi="Times New Roman" w:cs="Times New Roman"/>
          <w:sz w:val="24"/>
          <w:szCs w:val="24"/>
        </w:rPr>
        <w:t xml:space="preserve">, D. N., Levine, S. C., &amp; </w:t>
      </w:r>
      <w:proofErr w:type="spellStart"/>
      <w:r>
        <w:rPr>
          <w:rFonts w:ascii="Times New Roman" w:hAnsi="Times New Roman" w:cs="Times New Roman"/>
          <w:sz w:val="24"/>
          <w:szCs w:val="24"/>
        </w:rPr>
        <w:t>Beilock</w:t>
      </w:r>
      <w:proofErr w:type="spellEnd"/>
      <w:r>
        <w:rPr>
          <w:rFonts w:ascii="Times New Roman" w:hAnsi="Times New Roman" w:cs="Times New Roman"/>
          <w:sz w:val="24"/>
          <w:szCs w:val="24"/>
        </w:rPr>
        <w:t xml:space="preserve">, S. L. (2018). Spatial anxiety: A novel questionnaire with subscales for measuring three aspects of spatial anxiety. </w:t>
      </w:r>
      <w:r w:rsidRPr="00E6017B">
        <w:rPr>
          <w:rFonts w:ascii="Times New Roman" w:hAnsi="Times New Roman" w:cs="Times New Roman"/>
          <w:i/>
          <w:iCs/>
          <w:sz w:val="24"/>
          <w:szCs w:val="24"/>
        </w:rPr>
        <w:t>Journal of Numerical Cognition</w:t>
      </w:r>
      <w:r>
        <w:rPr>
          <w:rFonts w:ascii="Times New Roman" w:hAnsi="Times New Roman" w:cs="Times New Roman"/>
          <w:sz w:val="24"/>
          <w:szCs w:val="24"/>
        </w:rPr>
        <w:t xml:space="preserve">, </w:t>
      </w:r>
      <w:r w:rsidRPr="00E6017B">
        <w:rPr>
          <w:rFonts w:ascii="Times New Roman" w:hAnsi="Times New Roman" w:cs="Times New Roman"/>
          <w:i/>
          <w:iCs/>
          <w:sz w:val="24"/>
          <w:szCs w:val="24"/>
        </w:rPr>
        <w:t>4</w:t>
      </w:r>
      <w:r>
        <w:rPr>
          <w:rFonts w:ascii="Times New Roman" w:hAnsi="Times New Roman" w:cs="Times New Roman"/>
          <w:sz w:val="24"/>
          <w:szCs w:val="24"/>
        </w:rPr>
        <w:t xml:space="preserve">(3), 526-553.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10.5964/</w:t>
      </w:r>
      <w:proofErr w:type="gramStart"/>
      <w:r>
        <w:rPr>
          <w:rFonts w:ascii="Times New Roman" w:hAnsi="Times New Roman" w:cs="Times New Roman"/>
          <w:sz w:val="24"/>
          <w:szCs w:val="24"/>
        </w:rPr>
        <w:t>jnc.v</w:t>
      </w:r>
      <w:proofErr w:type="gramEnd"/>
      <w:r>
        <w:rPr>
          <w:rFonts w:ascii="Times New Roman" w:hAnsi="Times New Roman" w:cs="Times New Roman"/>
          <w:sz w:val="24"/>
          <w:szCs w:val="24"/>
        </w:rPr>
        <w:t xml:space="preserve">4i3.154 </w:t>
      </w:r>
    </w:p>
    <w:p w14:paraId="773A1754" w14:textId="77777777" w:rsidR="00BC1293" w:rsidRDefault="00BC1293" w:rsidP="00547C86">
      <w:pPr>
        <w:autoSpaceDE w:val="0"/>
        <w:autoSpaceDN w:val="0"/>
        <w:adjustRightInd w:val="0"/>
        <w:spacing w:line="480" w:lineRule="auto"/>
        <w:ind w:left="720" w:hanging="720"/>
        <w:rPr>
          <w:rFonts w:ascii="Times New Roman" w:hAnsi="Times New Roman" w:cs="Times New Roman"/>
          <w:sz w:val="24"/>
          <w:szCs w:val="24"/>
        </w:rPr>
      </w:pPr>
      <w:r w:rsidRPr="00D1158C">
        <w:rPr>
          <w:rFonts w:ascii="Times New Roman" w:hAnsi="Times New Roman" w:cs="Times New Roman"/>
          <w:sz w:val="24"/>
          <w:szCs w:val="24"/>
        </w:rPr>
        <w:t xml:space="preserve">Martin, C. L., </w:t>
      </w:r>
      <w:proofErr w:type="spellStart"/>
      <w:r w:rsidRPr="00D1158C">
        <w:rPr>
          <w:rFonts w:ascii="Times New Roman" w:hAnsi="Times New Roman" w:cs="Times New Roman"/>
          <w:sz w:val="24"/>
          <w:szCs w:val="24"/>
        </w:rPr>
        <w:t>Eisenbud</w:t>
      </w:r>
      <w:proofErr w:type="spellEnd"/>
      <w:r w:rsidRPr="00D1158C">
        <w:rPr>
          <w:rFonts w:ascii="Times New Roman" w:hAnsi="Times New Roman" w:cs="Times New Roman"/>
          <w:sz w:val="24"/>
          <w:szCs w:val="24"/>
        </w:rPr>
        <w:t>, L., &amp; Rose, H. (1995). Children's gender-based reasoning about toys. </w:t>
      </w:r>
      <w:r w:rsidRPr="00D1158C">
        <w:rPr>
          <w:rFonts w:ascii="Times New Roman" w:hAnsi="Times New Roman" w:cs="Times New Roman"/>
          <w:i/>
          <w:iCs/>
          <w:sz w:val="24"/>
          <w:szCs w:val="24"/>
        </w:rPr>
        <w:t>Child Development, 66</w:t>
      </w:r>
      <w:r w:rsidRPr="00D1158C">
        <w:rPr>
          <w:rFonts w:ascii="Times New Roman" w:hAnsi="Times New Roman" w:cs="Times New Roman"/>
          <w:sz w:val="24"/>
          <w:szCs w:val="24"/>
        </w:rPr>
        <w:t>(5), 1453–1471. </w:t>
      </w:r>
      <w:proofErr w:type="spellStart"/>
      <w:r>
        <w:rPr>
          <w:rFonts w:ascii="Times New Roman" w:hAnsi="Times New Roman" w:cs="Times New Roman"/>
          <w:sz w:val="24"/>
          <w:szCs w:val="24"/>
        </w:rPr>
        <w:t>d</w:t>
      </w:r>
      <w:r w:rsidRPr="00D1158C">
        <w:rPr>
          <w:rFonts w:ascii="Times New Roman" w:hAnsi="Times New Roman" w:cs="Times New Roman"/>
          <w:sz w:val="24"/>
          <w:szCs w:val="24"/>
        </w:rPr>
        <w:t>oi</w:t>
      </w:r>
      <w:proofErr w:type="spellEnd"/>
      <w:r>
        <w:rPr>
          <w:rFonts w:ascii="Times New Roman" w:hAnsi="Times New Roman" w:cs="Times New Roman"/>
          <w:sz w:val="24"/>
          <w:szCs w:val="24"/>
        </w:rPr>
        <w:t>:</w:t>
      </w:r>
      <w:r w:rsidRPr="00D1158C">
        <w:rPr>
          <w:rFonts w:ascii="Times New Roman" w:hAnsi="Times New Roman" w:cs="Times New Roman"/>
          <w:sz w:val="24"/>
          <w:szCs w:val="24"/>
        </w:rPr>
        <w:t xml:space="preserve"> 10.2307/1131657</w:t>
      </w:r>
    </w:p>
    <w:p w14:paraId="0A9DE895" w14:textId="77777777" w:rsidR="00BC1293" w:rsidRPr="00D44305" w:rsidRDefault="00BC1293" w:rsidP="00D44305">
      <w:pPr>
        <w:autoSpaceDE w:val="0"/>
        <w:autoSpaceDN w:val="0"/>
        <w:adjustRightInd w:val="0"/>
        <w:spacing w:line="480" w:lineRule="auto"/>
        <w:ind w:left="720" w:hanging="720"/>
        <w:rPr>
          <w:rFonts w:ascii="Times New Roman" w:hAnsi="Times New Roman" w:cs="Times New Roman"/>
          <w:sz w:val="24"/>
          <w:szCs w:val="24"/>
        </w:rPr>
      </w:pPr>
      <w:r w:rsidRPr="00192CF4">
        <w:rPr>
          <w:rFonts w:ascii="Times New Roman" w:hAnsi="Times New Roman" w:cs="Times New Roman"/>
          <w:sz w:val="24"/>
          <w:szCs w:val="24"/>
        </w:rPr>
        <w:t>McGlone, M. S., &amp; Aronson, J. (2006). Stereotype threat, identity salience, and spatial reasoning. </w:t>
      </w:r>
      <w:r w:rsidRPr="00192CF4">
        <w:rPr>
          <w:rFonts w:ascii="Times New Roman" w:hAnsi="Times New Roman" w:cs="Times New Roman"/>
          <w:i/>
          <w:iCs/>
          <w:sz w:val="24"/>
          <w:szCs w:val="24"/>
        </w:rPr>
        <w:t>Journal of Applied Developmental Psychology, 27</w:t>
      </w:r>
      <w:r w:rsidRPr="00192CF4">
        <w:rPr>
          <w:rFonts w:ascii="Times New Roman" w:hAnsi="Times New Roman" w:cs="Times New Roman"/>
          <w:sz w:val="24"/>
          <w:szCs w:val="24"/>
        </w:rPr>
        <w:t>(5), 486–493. </w:t>
      </w:r>
      <w:proofErr w:type="spellStart"/>
      <w:r w:rsidRPr="00192CF4">
        <w:rPr>
          <w:rFonts w:ascii="Times New Roman" w:hAnsi="Times New Roman" w:cs="Times New Roman"/>
          <w:sz w:val="24"/>
          <w:szCs w:val="24"/>
        </w:rPr>
        <w:t>doi</w:t>
      </w:r>
      <w:proofErr w:type="spellEnd"/>
      <w:r w:rsidRPr="00192CF4">
        <w:rPr>
          <w:rFonts w:ascii="Times New Roman" w:hAnsi="Times New Roman" w:cs="Times New Roman"/>
          <w:sz w:val="24"/>
          <w:szCs w:val="24"/>
        </w:rPr>
        <w:t>: 10.1016/j.appdev.2006.06.003</w:t>
      </w:r>
    </w:p>
    <w:p w14:paraId="66F0415E" w14:textId="77777777" w:rsidR="00BC1293" w:rsidRPr="00CC08D4" w:rsidRDefault="00BC1293" w:rsidP="00CC08D4">
      <w:pPr>
        <w:autoSpaceDE w:val="0"/>
        <w:autoSpaceDN w:val="0"/>
        <w:adjustRightInd w:val="0"/>
        <w:spacing w:line="480" w:lineRule="auto"/>
        <w:ind w:left="720" w:hanging="720"/>
        <w:rPr>
          <w:rFonts w:ascii="Times New Roman" w:hAnsi="Times New Roman" w:cs="Times New Roman"/>
          <w:sz w:val="24"/>
          <w:szCs w:val="24"/>
        </w:rPr>
      </w:pPr>
      <w:bookmarkStart w:id="2" w:name="_Hlk54076777"/>
      <w:r w:rsidRPr="00CC08D4">
        <w:rPr>
          <w:rFonts w:ascii="Times New Roman" w:hAnsi="Times New Roman" w:cs="Times New Roman"/>
          <w:sz w:val="24"/>
          <w:szCs w:val="24"/>
        </w:rPr>
        <w:t>Meyer-</w:t>
      </w:r>
      <w:proofErr w:type="spellStart"/>
      <w:r w:rsidRPr="00CC08D4">
        <w:rPr>
          <w:rFonts w:ascii="Times New Roman" w:hAnsi="Times New Roman" w:cs="Times New Roman"/>
          <w:sz w:val="24"/>
          <w:szCs w:val="24"/>
        </w:rPr>
        <w:t>Bahlburg</w:t>
      </w:r>
      <w:bookmarkEnd w:id="2"/>
      <w:proofErr w:type="spellEnd"/>
      <w:r w:rsidRPr="00CC08D4">
        <w:rPr>
          <w:rFonts w:ascii="Times New Roman" w:hAnsi="Times New Roman" w:cs="Times New Roman"/>
          <w:sz w:val="24"/>
          <w:szCs w:val="24"/>
        </w:rPr>
        <w:t xml:space="preserve">, H. F. L. (2019). “Diagnosing” gender? Categorizing gender-identity variants in the </w:t>
      </w:r>
      <w:proofErr w:type="spellStart"/>
      <w:r w:rsidRPr="00CC08D4">
        <w:rPr>
          <w:rFonts w:ascii="Times New Roman" w:hAnsi="Times New Roman" w:cs="Times New Roman"/>
          <w:sz w:val="24"/>
          <w:szCs w:val="24"/>
        </w:rPr>
        <w:t>anthropocene</w:t>
      </w:r>
      <w:proofErr w:type="spellEnd"/>
      <w:r w:rsidRPr="00CC08D4">
        <w:rPr>
          <w:rFonts w:ascii="Times New Roman" w:hAnsi="Times New Roman" w:cs="Times New Roman"/>
          <w:sz w:val="24"/>
          <w:szCs w:val="24"/>
        </w:rPr>
        <w:t>. </w:t>
      </w:r>
      <w:r w:rsidRPr="00CC08D4">
        <w:rPr>
          <w:rFonts w:ascii="Times New Roman" w:hAnsi="Times New Roman" w:cs="Times New Roman"/>
          <w:i/>
          <w:iCs/>
          <w:sz w:val="24"/>
          <w:szCs w:val="24"/>
        </w:rPr>
        <w:t>Archives of Sexual Behavior</w:t>
      </w:r>
      <w:r w:rsidRPr="00CC08D4">
        <w:rPr>
          <w:rFonts w:ascii="Times New Roman" w:hAnsi="Times New Roman" w:cs="Times New Roman"/>
          <w:sz w:val="24"/>
          <w:szCs w:val="24"/>
        </w:rPr>
        <w:t>, </w:t>
      </w:r>
      <w:r w:rsidRPr="00CC08D4">
        <w:rPr>
          <w:rFonts w:ascii="Times New Roman" w:hAnsi="Times New Roman" w:cs="Times New Roman"/>
          <w:i/>
          <w:iCs/>
          <w:sz w:val="24"/>
          <w:szCs w:val="24"/>
        </w:rPr>
        <w:t>48</w:t>
      </w:r>
      <w:r w:rsidRPr="00CC08D4">
        <w:rPr>
          <w:rFonts w:ascii="Times New Roman" w:hAnsi="Times New Roman" w:cs="Times New Roman"/>
          <w:sz w:val="24"/>
          <w:szCs w:val="24"/>
        </w:rPr>
        <w:t xml:space="preserve">(7), 2027–2035. </w:t>
      </w:r>
      <w:hyperlink r:id="rId15" w:history="1">
        <w:r w:rsidRPr="00AD0BF3">
          <w:rPr>
            <w:rStyle w:val="Hyperlink"/>
            <w:rFonts w:ascii="Times New Roman" w:hAnsi="Times New Roman" w:cs="Times New Roman"/>
            <w:sz w:val="24"/>
            <w:szCs w:val="24"/>
          </w:rPr>
          <w:t>https://doi-org.proxy.bsu.edu/10.1007/s10508-018-1349-6</w:t>
        </w:r>
      </w:hyperlink>
      <w:r w:rsidRPr="00CC08D4">
        <w:rPr>
          <w:rFonts w:ascii="Times New Roman" w:hAnsi="Times New Roman" w:cs="Times New Roman"/>
          <w:sz w:val="24"/>
          <w:szCs w:val="24"/>
        </w:rPr>
        <w:t xml:space="preserve"> </w:t>
      </w:r>
    </w:p>
    <w:p w14:paraId="2A08978E" w14:textId="77777777" w:rsidR="00BC1293" w:rsidRDefault="00BC1293" w:rsidP="00CC08D4">
      <w:pPr>
        <w:autoSpaceDE w:val="0"/>
        <w:autoSpaceDN w:val="0"/>
        <w:adjustRightInd w:val="0"/>
        <w:spacing w:line="480" w:lineRule="auto"/>
        <w:ind w:left="720" w:hanging="720"/>
        <w:rPr>
          <w:rFonts w:ascii="Times New Roman" w:hAnsi="Times New Roman" w:cs="Times New Roman"/>
          <w:sz w:val="24"/>
          <w:szCs w:val="24"/>
        </w:rPr>
      </w:pPr>
      <w:r w:rsidRPr="00CC08D4">
        <w:rPr>
          <w:rFonts w:ascii="Times New Roman" w:hAnsi="Times New Roman" w:cs="Times New Roman"/>
          <w:sz w:val="24"/>
          <w:szCs w:val="24"/>
        </w:rPr>
        <w:t>Money, J., &amp; Ehrhardt, A. (1972). </w:t>
      </w:r>
      <w:r w:rsidRPr="00CC08D4">
        <w:rPr>
          <w:rFonts w:ascii="Times New Roman" w:hAnsi="Times New Roman" w:cs="Times New Roman"/>
          <w:i/>
          <w:iCs/>
          <w:sz w:val="24"/>
          <w:szCs w:val="24"/>
        </w:rPr>
        <w:t>Man &amp; woman, boy &amp; girl: the differentiation and dimorphism of gender identity from conception to maturity</w:t>
      </w:r>
      <w:r w:rsidRPr="00CC08D4">
        <w:rPr>
          <w:rFonts w:ascii="Times New Roman" w:hAnsi="Times New Roman" w:cs="Times New Roman"/>
          <w:sz w:val="24"/>
          <w:szCs w:val="24"/>
        </w:rPr>
        <w:t>. Johns Hopkins University Press.</w:t>
      </w:r>
    </w:p>
    <w:p w14:paraId="26AAE559" w14:textId="77777777" w:rsidR="00BC1293" w:rsidRPr="00CC08D4" w:rsidRDefault="00BC1293" w:rsidP="00CC08D4">
      <w:pPr>
        <w:autoSpaceDE w:val="0"/>
        <w:autoSpaceDN w:val="0"/>
        <w:adjustRightInd w:val="0"/>
        <w:spacing w:line="480" w:lineRule="auto"/>
        <w:ind w:left="720" w:hanging="720"/>
        <w:rPr>
          <w:rFonts w:ascii="Times New Roman" w:hAnsi="Times New Roman" w:cs="Times New Roman"/>
          <w:sz w:val="24"/>
          <w:szCs w:val="24"/>
        </w:rPr>
      </w:pPr>
      <w:r w:rsidRPr="00C97606">
        <w:rPr>
          <w:rFonts w:ascii="Times New Roman" w:hAnsi="Times New Roman" w:cs="Times New Roman"/>
          <w:sz w:val="24"/>
          <w:szCs w:val="24"/>
        </w:rPr>
        <w:lastRenderedPageBreak/>
        <w:t xml:space="preserve">Myers, A. M., &amp; </w:t>
      </w:r>
      <w:proofErr w:type="spellStart"/>
      <w:r w:rsidRPr="00C97606">
        <w:rPr>
          <w:rFonts w:ascii="Times New Roman" w:hAnsi="Times New Roman" w:cs="Times New Roman"/>
          <w:sz w:val="24"/>
          <w:szCs w:val="24"/>
        </w:rPr>
        <w:t>Gonda</w:t>
      </w:r>
      <w:proofErr w:type="spellEnd"/>
      <w:r w:rsidRPr="00C97606">
        <w:rPr>
          <w:rFonts w:ascii="Times New Roman" w:hAnsi="Times New Roman" w:cs="Times New Roman"/>
          <w:sz w:val="24"/>
          <w:szCs w:val="24"/>
        </w:rPr>
        <w:t>, G. (1982). Empirical validation of the Bem Sex-Role Inventory. </w:t>
      </w:r>
      <w:r w:rsidRPr="00C97606">
        <w:rPr>
          <w:rFonts w:ascii="Times New Roman" w:hAnsi="Times New Roman" w:cs="Times New Roman"/>
          <w:i/>
          <w:iCs/>
          <w:sz w:val="24"/>
          <w:szCs w:val="24"/>
        </w:rPr>
        <w:t>Journal of Personality and Social Psychology, 43</w:t>
      </w:r>
      <w:r w:rsidRPr="00C97606">
        <w:rPr>
          <w:rFonts w:ascii="Times New Roman" w:hAnsi="Times New Roman" w:cs="Times New Roman"/>
          <w:sz w:val="24"/>
          <w:szCs w:val="24"/>
        </w:rPr>
        <w:t>(2), 304–318. </w:t>
      </w:r>
      <w:proofErr w:type="spellStart"/>
      <w:r w:rsidRPr="00C97606">
        <w:rPr>
          <w:rFonts w:ascii="Times New Roman" w:hAnsi="Times New Roman" w:cs="Times New Roman"/>
          <w:sz w:val="24"/>
          <w:szCs w:val="24"/>
        </w:rPr>
        <w:t>doi</w:t>
      </w:r>
      <w:proofErr w:type="spellEnd"/>
      <w:r w:rsidRPr="00C97606">
        <w:rPr>
          <w:rFonts w:ascii="Times New Roman" w:hAnsi="Times New Roman" w:cs="Times New Roman"/>
          <w:sz w:val="24"/>
          <w:szCs w:val="24"/>
        </w:rPr>
        <w:t>: 10.1037/0022-3514.43.2.304</w:t>
      </w:r>
    </w:p>
    <w:p w14:paraId="052D5B1B" w14:textId="77777777" w:rsidR="00BC1293" w:rsidRDefault="00BC1293" w:rsidP="00ED3C64">
      <w:pPr>
        <w:autoSpaceDE w:val="0"/>
        <w:autoSpaceDN w:val="0"/>
        <w:adjustRightInd w:val="0"/>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Nazareth, A., Herrera, A. &amp; Pruden, S. M. (2013). </w:t>
      </w:r>
      <w:r w:rsidRPr="00282812">
        <w:rPr>
          <w:rFonts w:ascii="Times New Roman" w:hAnsi="Times New Roman" w:cs="Times New Roman"/>
          <w:sz w:val="24"/>
          <w:szCs w:val="24"/>
        </w:rPr>
        <w:t>Explaining sex differences in mental rotation: role of spatial activity experience</w:t>
      </w:r>
      <w:r>
        <w:rPr>
          <w:rFonts w:ascii="Times New Roman" w:hAnsi="Times New Roman" w:cs="Times New Roman"/>
          <w:sz w:val="24"/>
          <w:szCs w:val="24"/>
        </w:rPr>
        <w:t xml:space="preserve">. </w:t>
      </w:r>
      <w:r w:rsidRPr="00282812">
        <w:rPr>
          <w:rFonts w:ascii="Times New Roman" w:hAnsi="Times New Roman" w:cs="Times New Roman"/>
          <w:i/>
          <w:iCs/>
          <w:sz w:val="24"/>
          <w:szCs w:val="24"/>
        </w:rPr>
        <w:t>Cognitive Process</w:t>
      </w:r>
      <w:r>
        <w:rPr>
          <w:rFonts w:ascii="Times New Roman" w:hAnsi="Times New Roman" w:cs="Times New Roman"/>
          <w:sz w:val="24"/>
          <w:szCs w:val="24"/>
        </w:rPr>
        <w:t xml:space="preserve">, </w:t>
      </w:r>
      <w:r w:rsidRPr="00282812">
        <w:rPr>
          <w:rFonts w:ascii="Times New Roman" w:hAnsi="Times New Roman" w:cs="Times New Roman"/>
          <w:i/>
          <w:iCs/>
          <w:sz w:val="24"/>
          <w:szCs w:val="24"/>
        </w:rPr>
        <w:t>14</w:t>
      </w:r>
      <w:r>
        <w:rPr>
          <w:rFonts w:ascii="Times New Roman" w:hAnsi="Times New Roman" w:cs="Times New Roman"/>
          <w:sz w:val="24"/>
          <w:szCs w:val="24"/>
        </w:rPr>
        <w:t xml:space="preserve">(2), 201-204. </w:t>
      </w:r>
      <w:proofErr w:type="spellStart"/>
      <w:r w:rsidRPr="00282812">
        <w:rPr>
          <w:rFonts w:ascii="Times New Roman" w:hAnsi="Times New Roman" w:cs="Times New Roman"/>
          <w:sz w:val="24"/>
          <w:szCs w:val="24"/>
        </w:rPr>
        <w:t>doi</w:t>
      </w:r>
      <w:proofErr w:type="spellEnd"/>
      <w:r w:rsidRPr="00282812">
        <w:rPr>
          <w:rFonts w:ascii="Times New Roman" w:hAnsi="Times New Roman" w:cs="Times New Roman"/>
          <w:sz w:val="24"/>
          <w:szCs w:val="24"/>
        </w:rPr>
        <w:t>: 10.1007/s10339-013-0542-8.</w:t>
      </w:r>
    </w:p>
    <w:p w14:paraId="380CD122" w14:textId="77777777" w:rsidR="00BC1293" w:rsidRDefault="00BC1293" w:rsidP="00BE2571">
      <w:pPr>
        <w:spacing w:line="480" w:lineRule="auto"/>
        <w:ind w:left="720" w:hanging="720"/>
        <w:rPr>
          <w:rFonts w:ascii="Times New Roman" w:hAnsi="Times New Roman" w:cs="Times New Roman"/>
        </w:rPr>
      </w:pPr>
      <w:r w:rsidRPr="00BE2571">
        <w:rPr>
          <w:rFonts w:ascii="Times New Roman" w:hAnsi="Times New Roman" w:cs="Times New Roman"/>
        </w:rPr>
        <w:t xml:space="preserve">Nazareth, A., Huang, X., </w:t>
      </w:r>
      <w:proofErr w:type="spellStart"/>
      <w:r w:rsidRPr="00BE2571">
        <w:rPr>
          <w:rFonts w:ascii="Times New Roman" w:hAnsi="Times New Roman" w:cs="Times New Roman"/>
        </w:rPr>
        <w:t>Voyer</w:t>
      </w:r>
      <w:proofErr w:type="spellEnd"/>
      <w:r w:rsidRPr="00BE2571">
        <w:rPr>
          <w:rFonts w:ascii="Times New Roman" w:hAnsi="Times New Roman" w:cs="Times New Roman"/>
        </w:rPr>
        <w:t xml:space="preserve">, D., &amp; Newcombe, N. (2019). A meta-analysis of sex differences in human navigation skills. </w:t>
      </w:r>
      <w:r w:rsidRPr="00BE2571">
        <w:rPr>
          <w:rFonts w:ascii="Times New Roman" w:hAnsi="Times New Roman" w:cs="Times New Roman"/>
          <w:i/>
          <w:iCs/>
        </w:rPr>
        <w:t>Psychonomic Bulletin &amp; Review</w:t>
      </w:r>
      <w:r w:rsidRPr="00BE2571">
        <w:rPr>
          <w:rFonts w:ascii="Times New Roman" w:hAnsi="Times New Roman" w:cs="Times New Roman"/>
        </w:rPr>
        <w:t xml:space="preserve">, </w:t>
      </w:r>
      <w:r w:rsidRPr="00BE2571">
        <w:rPr>
          <w:rFonts w:ascii="Times New Roman" w:hAnsi="Times New Roman" w:cs="Times New Roman"/>
          <w:i/>
          <w:iCs/>
        </w:rPr>
        <w:t>26</w:t>
      </w:r>
      <w:r w:rsidRPr="00BE2571">
        <w:rPr>
          <w:rFonts w:ascii="Times New Roman" w:hAnsi="Times New Roman" w:cs="Times New Roman"/>
        </w:rPr>
        <w:t xml:space="preserve">(5), 1503-1528. </w:t>
      </w:r>
      <w:proofErr w:type="spellStart"/>
      <w:r w:rsidRPr="00BE2571">
        <w:rPr>
          <w:rFonts w:ascii="Times New Roman" w:hAnsi="Times New Roman" w:cs="Times New Roman"/>
        </w:rPr>
        <w:t>doi</w:t>
      </w:r>
      <w:proofErr w:type="spellEnd"/>
      <w:r w:rsidRPr="00BE2571">
        <w:rPr>
          <w:rFonts w:ascii="Times New Roman" w:hAnsi="Times New Roman" w:cs="Times New Roman"/>
        </w:rPr>
        <w:t>: 10.3758/s13423-019-01633-</w:t>
      </w:r>
    </w:p>
    <w:p w14:paraId="5EBFD347" w14:textId="77777777" w:rsidR="00BC1293" w:rsidRPr="007946BC" w:rsidRDefault="00BC1293" w:rsidP="00110B3A">
      <w:pPr>
        <w:spacing w:line="480" w:lineRule="auto"/>
        <w:ind w:left="720" w:hanging="720"/>
        <w:rPr>
          <w:rFonts w:ascii="Times New Roman" w:hAnsi="Times New Roman" w:cs="Times New Roman"/>
          <w:color w:val="FF0000"/>
        </w:rPr>
      </w:pPr>
      <w:proofErr w:type="spellStart"/>
      <w:r>
        <w:rPr>
          <w:rFonts w:ascii="Times New Roman" w:hAnsi="Times New Roman" w:cs="Times New Roman"/>
        </w:rPr>
        <w:t>Neuburger</w:t>
      </w:r>
      <w:proofErr w:type="spellEnd"/>
      <w:r>
        <w:rPr>
          <w:rFonts w:ascii="Times New Roman" w:hAnsi="Times New Roman" w:cs="Times New Roman"/>
        </w:rPr>
        <w:t xml:space="preserve">, S., Jansen, P., Heil, M., &amp; </w:t>
      </w:r>
      <w:proofErr w:type="spellStart"/>
      <w:r>
        <w:rPr>
          <w:rFonts w:ascii="Times New Roman" w:hAnsi="Times New Roman" w:cs="Times New Roman"/>
        </w:rPr>
        <w:t>Quaiser</w:t>
      </w:r>
      <w:proofErr w:type="spellEnd"/>
      <w:r>
        <w:rPr>
          <w:rFonts w:ascii="Times New Roman" w:hAnsi="Times New Roman" w:cs="Times New Roman"/>
        </w:rPr>
        <w:t xml:space="preserve">-Pohl, C. (2011). Gender differences in pre-adolescents’ mental-rotation performance: Do they depend on grade and stimulus type? </w:t>
      </w:r>
      <w:r w:rsidRPr="006D726A">
        <w:rPr>
          <w:rFonts w:ascii="Times New Roman" w:hAnsi="Times New Roman" w:cs="Times New Roman"/>
          <w:i/>
          <w:iCs/>
        </w:rPr>
        <w:t xml:space="preserve">Personality and </w:t>
      </w:r>
      <w:r w:rsidRPr="007946BC">
        <w:rPr>
          <w:rFonts w:ascii="Times New Roman" w:hAnsi="Times New Roman" w:cs="Times New Roman"/>
          <w:i/>
          <w:iCs/>
        </w:rPr>
        <w:t>Individual Differences</w:t>
      </w:r>
      <w:r w:rsidRPr="007946BC">
        <w:rPr>
          <w:rFonts w:ascii="Times New Roman" w:hAnsi="Times New Roman" w:cs="Times New Roman"/>
        </w:rPr>
        <w:t xml:space="preserve">, </w:t>
      </w:r>
      <w:r w:rsidRPr="007946BC">
        <w:rPr>
          <w:rFonts w:ascii="Times New Roman" w:hAnsi="Times New Roman" w:cs="Times New Roman"/>
          <w:i/>
          <w:iCs/>
        </w:rPr>
        <w:t>50</w:t>
      </w:r>
      <w:r w:rsidRPr="007946BC">
        <w:rPr>
          <w:rFonts w:ascii="Times New Roman" w:hAnsi="Times New Roman" w:cs="Times New Roman"/>
        </w:rPr>
        <w:t xml:space="preserve">(8), 1238-1242. </w:t>
      </w:r>
      <w:hyperlink r:id="rId16" w:history="1">
        <w:r w:rsidRPr="00AD0BF3">
          <w:rPr>
            <w:rStyle w:val="Hyperlink"/>
            <w:rFonts w:ascii="Times New Roman" w:hAnsi="Times New Roman" w:cs="Times New Roman"/>
          </w:rPr>
          <w:t>https://doi.org/10.1016/j.paid.2011.02.017</w:t>
        </w:r>
      </w:hyperlink>
      <w:r w:rsidRPr="007946BC">
        <w:rPr>
          <w:rFonts w:ascii="Times New Roman" w:hAnsi="Times New Roman" w:cs="Times New Roman"/>
        </w:rPr>
        <w:t xml:space="preserve"> </w:t>
      </w:r>
    </w:p>
    <w:p w14:paraId="0019210A" w14:textId="77777777" w:rsidR="00BC1293" w:rsidRDefault="00BC1293" w:rsidP="00FB539C">
      <w:pPr>
        <w:autoSpaceDE w:val="0"/>
        <w:autoSpaceDN w:val="0"/>
        <w:adjustRightInd w:val="0"/>
        <w:spacing w:line="480" w:lineRule="auto"/>
        <w:ind w:left="720" w:hanging="720"/>
        <w:rPr>
          <w:rFonts w:ascii="Times New Roman" w:hAnsi="Times New Roman" w:cs="Times New Roman"/>
          <w:sz w:val="24"/>
          <w:szCs w:val="24"/>
        </w:rPr>
      </w:pPr>
      <w:r w:rsidRPr="00CC08D4">
        <w:rPr>
          <w:rFonts w:ascii="Times New Roman" w:hAnsi="Times New Roman" w:cs="Times New Roman"/>
          <w:sz w:val="24"/>
          <w:szCs w:val="24"/>
        </w:rPr>
        <w:t xml:space="preserve">Nguyen, H. B., </w:t>
      </w:r>
      <w:proofErr w:type="spellStart"/>
      <w:r w:rsidRPr="00CC08D4">
        <w:rPr>
          <w:rFonts w:ascii="Times New Roman" w:hAnsi="Times New Roman" w:cs="Times New Roman"/>
          <w:sz w:val="24"/>
          <w:szCs w:val="24"/>
        </w:rPr>
        <w:t>Loughead</w:t>
      </w:r>
      <w:proofErr w:type="spellEnd"/>
      <w:r w:rsidRPr="00CC08D4">
        <w:rPr>
          <w:rFonts w:ascii="Times New Roman" w:hAnsi="Times New Roman" w:cs="Times New Roman"/>
          <w:sz w:val="24"/>
          <w:szCs w:val="24"/>
        </w:rPr>
        <w:t xml:space="preserve">, J., </w:t>
      </w:r>
      <w:proofErr w:type="spellStart"/>
      <w:r w:rsidRPr="00CC08D4">
        <w:rPr>
          <w:rFonts w:ascii="Times New Roman" w:hAnsi="Times New Roman" w:cs="Times New Roman"/>
          <w:sz w:val="24"/>
          <w:szCs w:val="24"/>
        </w:rPr>
        <w:t>Lipner</w:t>
      </w:r>
      <w:proofErr w:type="spellEnd"/>
      <w:r w:rsidRPr="00CC08D4">
        <w:rPr>
          <w:rFonts w:ascii="Times New Roman" w:hAnsi="Times New Roman" w:cs="Times New Roman"/>
          <w:sz w:val="24"/>
          <w:szCs w:val="24"/>
        </w:rPr>
        <w:t xml:space="preserve">, E., </w:t>
      </w:r>
      <w:proofErr w:type="spellStart"/>
      <w:r w:rsidRPr="00CC08D4">
        <w:rPr>
          <w:rFonts w:ascii="Times New Roman" w:hAnsi="Times New Roman" w:cs="Times New Roman"/>
          <w:sz w:val="24"/>
          <w:szCs w:val="24"/>
        </w:rPr>
        <w:t>Hantsoo</w:t>
      </w:r>
      <w:proofErr w:type="spellEnd"/>
      <w:r w:rsidRPr="00CC08D4">
        <w:rPr>
          <w:rFonts w:ascii="Times New Roman" w:hAnsi="Times New Roman" w:cs="Times New Roman"/>
          <w:sz w:val="24"/>
          <w:szCs w:val="24"/>
        </w:rPr>
        <w:t>, L., Kornfield, S. L., &amp; Epperson, C. N. (2019). What has sex got to do with it? The role of hormones in the transgender brain. </w:t>
      </w:r>
      <w:r w:rsidRPr="00CC08D4">
        <w:rPr>
          <w:rFonts w:ascii="Times New Roman" w:hAnsi="Times New Roman" w:cs="Times New Roman"/>
          <w:i/>
          <w:iCs/>
          <w:sz w:val="24"/>
          <w:szCs w:val="24"/>
        </w:rPr>
        <w:t>Neuropsychopharmacology, 44</w:t>
      </w:r>
      <w:r w:rsidRPr="00CC08D4">
        <w:rPr>
          <w:rFonts w:ascii="Times New Roman" w:hAnsi="Times New Roman" w:cs="Times New Roman"/>
          <w:sz w:val="24"/>
          <w:szCs w:val="24"/>
        </w:rPr>
        <w:t xml:space="preserve">(1), 22–37. </w:t>
      </w:r>
      <w:hyperlink r:id="rId17" w:history="1">
        <w:r w:rsidRPr="00CC08D4">
          <w:rPr>
            <w:rStyle w:val="Hyperlink"/>
            <w:rFonts w:ascii="Times New Roman" w:hAnsi="Times New Roman" w:cs="Times New Roman"/>
            <w:color w:val="auto"/>
            <w:sz w:val="24"/>
            <w:szCs w:val="24"/>
          </w:rPr>
          <w:t>https://doi.org/10.1038/s41386-018-0140-7</w:t>
        </w:r>
      </w:hyperlink>
    </w:p>
    <w:p w14:paraId="5F1532BB" w14:textId="77777777" w:rsidR="00BC1293" w:rsidRPr="00CC08D4" w:rsidRDefault="00BC1293" w:rsidP="00CC08D4">
      <w:pPr>
        <w:autoSpaceDE w:val="0"/>
        <w:autoSpaceDN w:val="0"/>
        <w:adjustRightInd w:val="0"/>
        <w:spacing w:line="480" w:lineRule="auto"/>
        <w:ind w:left="720" w:hanging="720"/>
        <w:rPr>
          <w:rFonts w:ascii="Times New Roman" w:hAnsi="Times New Roman" w:cs="Times New Roman"/>
          <w:sz w:val="24"/>
          <w:szCs w:val="24"/>
        </w:rPr>
      </w:pPr>
      <w:r w:rsidRPr="00FB539C">
        <w:rPr>
          <w:rFonts w:ascii="Times New Roman" w:hAnsi="Times New Roman" w:cs="Times New Roman"/>
          <w:sz w:val="24"/>
          <w:szCs w:val="24"/>
        </w:rPr>
        <w:t xml:space="preserve">Nori, R., </w:t>
      </w:r>
      <w:proofErr w:type="spellStart"/>
      <w:r w:rsidRPr="00FB539C">
        <w:rPr>
          <w:rFonts w:ascii="Times New Roman" w:hAnsi="Times New Roman" w:cs="Times New Roman"/>
          <w:sz w:val="24"/>
          <w:szCs w:val="24"/>
        </w:rPr>
        <w:t>Mercuri</w:t>
      </w:r>
      <w:proofErr w:type="spellEnd"/>
      <w:r w:rsidRPr="00FB539C">
        <w:rPr>
          <w:rFonts w:ascii="Times New Roman" w:hAnsi="Times New Roman" w:cs="Times New Roman"/>
          <w:sz w:val="24"/>
          <w:szCs w:val="24"/>
        </w:rPr>
        <w:t xml:space="preserve">, N., </w:t>
      </w:r>
      <w:proofErr w:type="spellStart"/>
      <w:r w:rsidRPr="00FB539C">
        <w:rPr>
          <w:rFonts w:ascii="Times New Roman" w:hAnsi="Times New Roman" w:cs="Times New Roman"/>
          <w:sz w:val="24"/>
          <w:szCs w:val="24"/>
        </w:rPr>
        <w:t>Giusberti</w:t>
      </w:r>
      <w:proofErr w:type="spellEnd"/>
      <w:r w:rsidRPr="00FB539C">
        <w:rPr>
          <w:rFonts w:ascii="Times New Roman" w:hAnsi="Times New Roman" w:cs="Times New Roman"/>
          <w:sz w:val="24"/>
          <w:szCs w:val="24"/>
        </w:rPr>
        <w:t xml:space="preserve">, F., </w:t>
      </w:r>
      <w:proofErr w:type="spellStart"/>
      <w:r w:rsidRPr="00FB539C">
        <w:rPr>
          <w:rFonts w:ascii="Times New Roman" w:hAnsi="Times New Roman" w:cs="Times New Roman"/>
          <w:sz w:val="24"/>
          <w:szCs w:val="24"/>
        </w:rPr>
        <w:t>Bensi</w:t>
      </w:r>
      <w:proofErr w:type="spellEnd"/>
      <w:r w:rsidRPr="00FB539C">
        <w:rPr>
          <w:rFonts w:ascii="Times New Roman" w:hAnsi="Times New Roman" w:cs="Times New Roman"/>
          <w:sz w:val="24"/>
          <w:szCs w:val="24"/>
        </w:rPr>
        <w:t xml:space="preserve">, L., &amp; </w:t>
      </w:r>
      <w:proofErr w:type="spellStart"/>
      <w:r w:rsidRPr="00FB539C">
        <w:rPr>
          <w:rFonts w:ascii="Times New Roman" w:hAnsi="Times New Roman" w:cs="Times New Roman"/>
          <w:sz w:val="24"/>
          <w:szCs w:val="24"/>
        </w:rPr>
        <w:t>Gambetti</w:t>
      </w:r>
      <w:proofErr w:type="spellEnd"/>
      <w:r w:rsidRPr="00FB539C">
        <w:rPr>
          <w:rFonts w:ascii="Times New Roman" w:hAnsi="Times New Roman" w:cs="Times New Roman"/>
          <w:sz w:val="24"/>
          <w:szCs w:val="24"/>
        </w:rPr>
        <w:t>, E. (2009). Influences of gender role socialization and anxiety on spatial cognitive style. </w:t>
      </w:r>
      <w:r w:rsidRPr="00FB539C">
        <w:rPr>
          <w:rFonts w:ascii="Times New Roman" w:hAnsi="Times New Roman" w:cs="Times New Roman"/>
          <w:i/>
          <w:iCs/>
          <w:sz w:val="24"/>
          <w:szCs w:val="24"/>
        </w:rPr>
        <w:t>The American Journal of Psychology</w:t>
      </w:r>
      <w:r w:rsidRPr="00FB539C">
        <w:rPr>
          <w:rFonts w:ascii="Times New Roman" w:hAnsi="Times New Roman" w:cs="Times New Roman"/>
          <w:sz w:val="24"/>
          <w:szCs w:val="24"/>
        </w:rPr>
        <w:t>, </w:t>
      </w:r>
      <w:r w:rsidRPr="00FB539C">
        <w:rPr>
          <w:rFonts w:ascii="Times New Roman" w:hAnsi="Times New Roman" w:cs="Times New Roman"/>
          <w:i/>
          <w:iCs/>
          <w:sz w:val="24"/>
          <w:szCs w:val="24"/>
        </w:rPr>
        <w:t>122</w:t>
      </w:r>
      <w:r w:rsidRPr="00FB539C">
        <w:rPr>
          <w:rFonts w:ascii="Times New Roman" w:hAnsi="Times New Roman" w:cs="Times New Roman"/>
          <w:sz w:val="24"/>
          <w:szCs w:val="24"/>
        </w:rPr>
        <w:t>(4), 497–505</w:t>
      </w:r>
    </w:p>
    <w:p w14:paraId="4B480F51" w14:textId="77777777" w:rsidR="00BC1293" w:rsidRPr="00B366C0" w:rsidRDefault="00BC1293" w:rsidP="005E3CAC">
      <w:pPr>
        <w:autoSpaceDE w:val="0"/>
        <w:autoSpaceDN w:val="0"/>
        <w:adjustRightInd w:val="0"/>
        <w:spacing w:line="480" w:lineRule="auto"/>
        <w:ind w:left="720" w:hanging="720"/>
        <w:rPr>
          <w:rFonts w:ascii="Times New Roman" w:hAnsi="Times New Roman" w:cs="Times New Roman"/>
          <w:sz w:val="24"/>
          <w:szCs w:val="24"/>
          <w:lang w:val="en"/>
        </w:rPr>
      </w:pPr>
      <w:proofErr w:type="spellStart"/>
      <w:r>
        <w:rPr>
          <w:rFonts w:ascii="Times New Roman" w:hAnsi="Times New Roman" w:cs="Times New Roman"/>
          <w:sz w:val="24"/>
          <w:szCs w:val="24"/>
          <w:lang w:val="en"/>
        </w:rPr>
        <w:t>Pasterski</w:t>
      </w:r>
      <w:proofErr w:type="spellEnd"/>
      <w:r>
        <w:rPr>
          <w:rFonts w:ascii="Times New Roman" w:hAnsi="Times New Roman" w:cs="Times New Roman"/>
          <w:sz w:val="24"/>
          <w:szCs w:val="24"/>
          <w:lang w:val="en"/>
        </w:rPr>
        <w:t xml:space="preserve">, V. L., </w:t>
      </w:r>
      <w:proofErr w:type="spellStart"/>
      <w:r>
        <w:rPr>
          <w:rFonts w:ascii="Times New Roman" w:hAnsi="Times New Roman" w:cs="Times New Roman"/>
          <w:sz w:val="24"/>
          <w:szCs w:val="24"/>
          <w:lang w:val="en"/>
        </w:rPr>
        <w:t>Geffner</w:t>
      </w:r>
      <w:proofErr w:type="spellEnd"/>
      <w:r>
        <w:rPr>
          <w:rFonts w:ascii="Times New Roman" w:hAnsi="Times New Roman" w:cs="Times New Roman"/>
          <w:sz w:val="24"/>
          <w:szCs w:val="24"/>
          <w:lang w:val="en"/>
        </w:rPr>
        <w:t xml:space="preserve">, M. E., Brain, C., Hindmarsh, P., Brook, C., &amp; Hines, M. (2005). </w:t>
      </w:r>
      <w:r w:rsidRPr="005E3CAC">
        <w:rPr>
          <w:rFonts w:ascii="Times New Roman" w:hAnsi="Times New Roman" w:cs="Times New Roman"/>
          <w:sz w:val="24"/>
          <w:szCs w:val="24"/>
          <w:lang w:val="en"/>
        </w:rPr>
        <w:t xml:space="preserve">Prenatal </w:t>
      </w:r>
      <w:r>
        <w:rPr>
          <w:rFonts w:ascii="Times New Roman" w:hAnsi="Times New Roman" w:cs="Times New Roman"/>
          <w:sz w:val="24"/>
          <w:szCs w:val="24"/>
          <w:lang w:val="en"/>
        </w:rPr>
        <w:t>h</w:t>
      </w:r>
      <w:r w:rsidRPr="005E3CAC">
        <w:rPr>
          <w:rFonts w:ascii="Times New Roman" w:hAnsi="Times New Roman" w:cs="Times New Roman"/>
          <w:sz w:val="24"/>
          <w:szCs w:val="24"/>
          <w:lang w:val="en"/>
        </w:rPr>
        <w:t xml:space="preserve">ormones and </w:t>
      </w:r>
      <w:r>
        <w:rPr>
          <w:rFonts w:ascii="Times New Roman" w:hAnsi="Times New Roman" w:cs="Times New Roman"/>
          <w:sz w:val="24"/>
          <w:szCs w:val="24"/>
          <w:lang w:val="en"/>
        </w:rPr>
        <w:t>p</w:t>
      </w:r>
      <w:r w:rsidRPr="005E3CAC">
        <w:rPr>
          <w:rFonts w:ascii="Times New Roman" w:hAnsi="Times New Roman" w:cs="Times New Roman"/>
          <w:sz w:val="24"/>
          <w:szCs w:val="24"/>
          <w:lang w:val="en"/>
        </w:rPr>
        <w:t xml:space="preserve">ostnatal </w:t>
      </w:r>
      <w:r>
        <w:rPr>
          <w:rFonts w:ascii="Times New Roman" w:hAnsi="Times New Roman" w:cs="Times New Roman"/>
          <w:sz w:val="24"/>
          <w:szCs w:val="24"/>
          <w:lang w:val="en"/>
        </w:rPr>
        <w:t>s</w:t>
      </w:r>
      <w:r w:rsidRPr="005E3CAC">
        <w:rPr>
          <w:rFonts w:ascii="Times New Roman" w:hAnsi="Times New Roman" w:cs="Times New Roman"/>
          <w:sz w:val="24"/>
          <w:szCs w:val="24"/>
          <w:lang w:val="en"/>
        </w:rPr>
        <w:t xml:space="preserve">ocialization by </w:t>
      </w:r>
      <w:r>
        <w:rPr>
          <w:rFonts w:ascii="Times New Roman" w:hAnsi="Times New Roman" w:cs="Times New Roman"/>
          <w:sz w:val="24"/>
          <w:szCs w:val="24"/>
          <w:lang w:val="en"/>
        </w:rPr>
        <w:t>p</w:t>
      </w:r>
      <w:r w:rsidRPr="005E3CAC">
        <w:rPr>
          <w:rFonts w:ascii="Times New Roman" w:hAnsi="Times New Roman" w:cs="Times New Roman"/>
          <w:sz w:val="24"/>
          <w:szCs w:val="24"/>
          <w:lang w:val="en"/>
        </w:rPr>
        <w:t xml:space="preserve">arents as </w:t>
      </w:r>
      <w:r>
        <w:rPr>
          <w:rFonts w:ascii="Times New Roman" w:hAnsi="Times New Roman" w:cs="Times New Roman"/>
          <w:sz w:val="24"/>
          <w:szCs w:val="24"/>
          <w:lang w:val="en"/>
        </w:rPr>
        <w:t>d</w:t>
      </w:r>
      <w:r w:rsidRPr="005E3CAC">
        <w:rPr>
          <w:rFonts w:ascii="Times New Roman" w:hAnsi="Times New Roman" w:cs="Times New Roman"/>
          <w:sz w:val="24"/>
          <w:szCs w:val="24"/>
          <w:lang w:val="en"/>
        </w:rPr>
        <w:t>eterminants of</w:t>
      </w:r>
      <w:r>
        <w:rPr>
          <w:rFonts w:ascii="Times New Roman" w:hAnsi="Times New Roman" w:cs="Times New Roman"/>
          <w:sz w:val="24"/>
          <w:szCs w:val="24"/>
          <w:lang w:val="en"/>
        </w:rPr>
        <w:t xml:space="preserve"> m</w:t>
      </w:r>
      <w:r w:rsidRPr="005E3CAC">
        <w:rPr>
          <w:rFonts w:ascii="Times New Roman" w:hAnsi="Times New Roman" w:cs="Times New Roman"/>
          <w:sz w:val="24"/>
          <w:szCs w:val="24"/>
          <w:lang w:val="en"/>
        </w:rPr>
        <w:t>ale-</w:t>
      </w:r>
      <w:r>
        <w:rPr>
          <w:rFonts w:ascii="Times New Roman" w:hAnsi="Times New Roman" w:cs="Times New Roman"/>
          <w:sz w:val="24"/>
          <w:szCs w:val="24"/>
          <w:lang w:val="en"/>
        </w:rPr>
        <w:t>t</w:t>
      </w:r>
      <w:r w:rsidRPr="005E3CAC">
        <w:rPr>
          <w:rFonts w:ascii="Times New Roman" w:hAnsi="Times New Roman" w:cs="Times New Roman"/>
          <w:sz w:val="24"/>
          <w:szCs w:val="24"/>
          <w:lang w:val="en"/>
        </w:rPr>
        <w:t xml:space="preserve">ypical </w:t>
      </w:r>
      <w:r>
        <w:rPr>
          <w:rFonts w:ascii="Times New Roman" w:hAnsi="Times New Roman" w:cs="Times New Roman"/>
          <w:sz w:val="24"/>
          <w:szCs w:val="24"/>
          <w:lang w:val="en"/>
        </w:rPr>
        <w:t>t</w:t>
      </w:r>
      <w:r w:rsidRPr="005E3CAC">
        <w:rPr>
          <w:rFonts w:ascii="Times New Roman" w:hAnsi="Times New Roman" w:cs="Times New Roman"/>
          <w:sz w:val="24"/>
          <w:szCs w:val="24"/>
          <w:lang w:val="en"/>
        </w:rPr>
        <w:t xml:space="preserve">oy </w:t>
      </w:r>
      <w:r>
        <w:rPr>
          <w:rFonts w:ascii="Times New Roman" w:hAnsi="Times New Roman" w:cs="Times New Roman"/>
          <w:sz w:val="24"/>
          <w:szCs w:val="24"/>
          <w:lang w:val="en"/>
        </w:rPr>
        <w:t>p</w:t>
      </w:r>
      <w:r w:rsidRPr="005E3CAC">
        <w:rPr>
          <w:rFonts w:ascii="Times New Roman" w:hAnsi="Times New Roman" w:cs="Times New Roman"/>
          <w:sz w:val="24"/>
          <w:szCs w:val="24"/>
          <w:lang w:val="en"/>
        </w:rPr>
        <w:t xml:space="preserve">lay in </w:t>
      </w:r>
      <w:r>
        <w:rPr>
          <w:rFonts w:ascii="Times New Roman" w:hAnsi="Times New Roman" w:cs="Times New Roman"/>
          <w:sz w:val="24"/>
          <w:szCs w:val="24"/>
          <w:lang w:val="en"/>
        </w:rPr>
        <w:t>g</w:t>
      </w:r>
      <w:r w:rsidRPr="005E3CAC">
        <w:rPr>
          <w:rFonts w:ascii="Times New Roman" w:hAnsi="Times New Roman" w:cs="Times New Roman"/>
          <w:sz w:val="24"/>
          <w:szCs w:val="24"/>
          <w:lang w:val="en"/>
        </w:rPr>
        <w:t xml:space="preserve">irls </w:t>
      </w:r>
      <w:r>
        <w:rPr>
          <w:rFonts w:ascii="Times New Roman" w:hAnsi="Times New Roman" w:cs="Times New Roman"/>
          <w:sz w:val="24"/>
          <w:szCs w:val="24"/>
          <w:lang w:val="en"/>
        </w:rPr>
        <w:t>wi</w:t>
      </w:r>
      <w:r w:rsidRPr="005E3CAC">
        <w:rPr>
          <w:rFonts w:ascii="Times New Roman" w:hAnsi="Times New Roman" w:cs="Times New Roman"/>
          <w:sz w:val="24"/>
          <w:szCs w:val="24"/>
          <w:lang w:val="en"/>
        </w:rPr>
        <w:t xml:space="preserve">th </w:t>
      </w:r>
      <w:r>
        <w:rPr>
          <w:rFonts w:ascii="Times New Roman" w:hAnsi="Times New Roman" w:cs="Times New Roman"/>
          <w:sz w:val="24"/>
          <w:szCs w:val="24"/>
          <w:lang w:val="en"/>
        </w:rPr>
        <w:t>c</w:t>
      </w:r>
      <w:r w:rsidRPr="005E3CAC">
        <w:rPr>
          <w:rFonts w:ascii="Times New Roman" w:hAnsi="Times New Roman" w:cs="Times New Roman"/>
          <w:sz w:val="24"/>
          <w:szCs w:val="24"/>
          <w:lang w:val="en"/>
        </w:rPr>
        <w:t xml:space="preserve">ongenital </w:t>
      </w:r>
      <w:r>
        <w:rPr>
          <w:rFonts w:ascii="Times New Roman" w:hAnsi="Times New Roman" w:cs="Times New Roman"/>
          <w:sz w:val="24"/>
          <w:szCs w:val="24"/>
          <w:lang w:val="en"/>
        </w:rPr>
        <w:t>a</w:t>
      </w:r>
      <w:r w:rsidRPr="005E3CAC">
        <w:rPr>
          <w:rFonts w:ascii="Times New Roman" w:hAnsi="Times New Roman" w:cs="Times New Roman"/>
          <w:sz w:val="24"/>
          <w:szCs w:val="24"/>
          <w:lang w:val="en"/>
        </w:rPr>
        <w:t xml:space="preserve">drenal </w:t>
      </w:r>
      <w:r>
        <w:rPr>
          <w:rFonts w:ascii="Times New Roman" w:hAnsi="Times New Roman" w:cs="Times New Roman"/>
          <w:sz w:val="24"/>
          <w:szCs w:val="24"/>
          <w:lang w:val="en"/>
        </w:rPr>
        <w:t>h</w:t>
      </w:r>
      <w:r w:rsidRPr="005E3CAC">
        <w:rPr>
          <w:rFonts w:ascii="Times New Roman" w:hAnsi="Times New Roman" w:cs="Times New Roman"/>
          <w:sz w:val="24"/>
          <w:szCs w:val="24"/>
          <w:lang w:val="en"/>
        </w:rPr>
        <w:t>yperplasia</w:t>
      </w:r>
      <w:r>
        <w:rPr>
          <w:rFonts w:ascii="Times New Roman" w:hAnsi="Times New Roman" w:cs="Times New Roman"/>
          <w:sz w:val="24"/>
          <w:szCs w:val="24"/>
          <w:lang w:val="en"/>
        </w:rPr>
        <w:t xml:space="preserve">. </w:t>
      </w:r>
      <w:bookmarkStart w:id="3" w:name="_Hlk58099452"/>
      <w:r w:rsidRPr="00B366C0">
        <w:rPr>
          <w:rFonts w:ascii="Times New Roman" w:hAnsi="Times New Roman" w:cs="Times New Roman"/>
          <w:i/>
          <w:iCs/>
          <w:sz w:val="24"/>
          <w:szCs w:val="24"/>
          <w:lang w:val="en"/>
        </w:rPr>
        <w:t>Child Development</w:t>
      </w:r>
      <w:r>
        <w:rPr>
          <w:rFonts w:ascii="Times New Roman" w:hAnsi="Times New Roman" w:cs="Times New Roman"/>
          <w:sz w:val="24"/>
          <w:szCs w:val="24"/>
          <w:lang w:val="en"/>
        </w:rPr>
        <w:t xml:space="preserve">, </w:t>
      </w:r>
      <w:r w:rsidRPr="00B366C0">
        <w:rPr>
          <w:rFonts w:ascii="Times New Roman" w:hAnsi="Times New Roman" w:cs="Times New Roman"/>
          <w:i/>
          <w:iCs/>
          <w:sz w:val="24"/>
          <w:szCs w:val="24"/>
          <w:lang w:val="en"/>
        </w:rPr>
        <w:t>76</w:t>
      </w:r>
      <w:r>
        <w:rPr>
          <w:rFonts w:ascii="Times New Roman" w:hAnsi="Times New Roman" w:cs="Times New Roman"/>
          <w:sz w:val="24"/>
          <w:szCs w:val="24"/>
          <w:lang w:val="en"/>
        </w:rPr>
        <w:t xml:space="preserve">(1), 264-278. </w:t>
      </w:r>
      <w:proofErr w:type="spellStart"/>
      <w:r>
        <w:rPr>
          <w:rFonts w:ascii="Times New Roman" w:hAnsi="Times New Roman" w:cs="Times New Roman"/>
          <w:sz w:val="24"/>
          <w:szCs w:val="24"/>
          <w:lang w:val="en"/>
        </w:rPr>
        <w:t>doi</w:t>
      </w:r>
      <w:proofErr w:type="spellEnd"/>
      <w:r>
        <w:rPr>
          <w:rFonts w:ascii="Times New Roman" w:hAnsi="Times New Roman" w:cs="Times New Roman"/>
          <w:sz w:val="24"/>
          <w:szCs w:val="24"/>
          <w:lang w:val="en"/>
        </w:rPr>
        <w:t xml:space="preserve">: </w:t>
      </w:r>
      <w:r w:rsidRPr="005E3CAC">
        <w:rPr>
          <w:rFonts w:ascii="Times New Roman" w:hAnsi="Times New Roman" w:cs="Times New Roman"/>
          <w:sz w:val="24"/>
          <w:szCs w:val="24"/>
          <w:lang w:val="en"/>
        </w:rPr>
        <w:t>0009-3920/2005/7601-0018</w:t>
      </w:r>
      <w:r>
        <w:rPr>
          <w:rFonts w:ascii="Times New Roman" w:hAnsi="Times New Roman" w:cs="Times New Roman"/>
          <w:sz w:val="24"/>
          <w:szCs w:val="24"/>
          <w:lang w:val="en"/>
        </w:rPr>
        <w:t xml:space="preserve"> </w:t>
      </w:r>
    </w:p>
    <w:bookmarkEnd w:id="3"/>
    <w:p w14:paraId="268086AC" w14:textId="77777777" w:rsidR="00BC1293" w:rsidRDefault="00BC1293" w:rsidP="00BE2571">
      <w:pPr>
        <w:spacing w:line="480" w:lineRule="auto"/>
        <w:ind w:left="720" w:hanging="720"/>
        <w:rPr>
          <w:rFonts w:ascii="Times New Roman" w:hAnsi="Times New Roman" w:cs="Times New Roman"/>
        </w:rPr>
      </w:pPr>
      <w:r>
        <w:rPr>
          <w:rFonts w:ascii="Times New Roman" w:hAnsi="Times New Roman" w:cs="Times New Roman"/>
        </w:rPr>
        <w:lastRenderedPageBreak/>
        <w:t xml:space="preserve">Quinn, P. C. &amp; </w:t>
      </w:r>
      <w:proofErr w:type="spellStart"/>
      <w:r>
        <w:rPr>
          <w:rFonts w:ascii="Times New Roman" w:hAnsi="Times New Roman" w:cs="Times New Roman"/>
        </w:rPr>
        <w:t>Liben</w:t>
      </w:r>
      <w:proofErr w:type="spellEnd"/>
      <w:r>
        <w:rPr>
          <w:rFonts w:ascii="Times New Roman" w:hAnsi="Times New Roman" w:cs="Times New Roman"/>
        </w:rPr>
        <w:t xml:space="preserve">, L. S. (2008). A sex difference in mental rotation in young infants. </w:t>
      </w:r>
      <w:r w:rsidRPr="00876F18">
        <w:rPr>
          <w:rFonts w:ascii="Times New Roman" w:hAnsi="Times New Roman" w:cs="Times New Roman"/>
          <w:i/>
          <w:iCs/>
        </w:rPr>
        <w:t>Psychological Science</w:t>
      </w:r>
      <w:r>
        <w:rPr>
          <w:rFonts w:ascii="Times New Roman" w:hAnsi="Times New Roman" w:cs="Times New Roman"/>
        </w:rPr>
        <w:t xml:space="preserve">, </w:t>
      </w:r>
      <w:r w:rsidRPr="00876F18">
        <w:rPr>
          <w:rFonts w:ascii="Times New Roman" w:hAnsi="Times New Roman" w:cs="Times New Roman"/>
          <w:i/>
          <w:iCs/>
        </w:rPr>
        <w:t>19</w:t>
      </w:r>
      <w:r>
        <w:rPr>
          <w:rFonts w:ascii="Times New Roman" w:hAnsi="Times New Roman" w:cs="Times New Roman"/>
        </w:rPr>
        <w:t xml:space="preserve">(11), 1067-1070. </w:t>
      </w:r>
      <w:hyperlink r:id="rId18" w:history="1">
        <w:r w:rsidRPr="00156A13">
          <w:rPr>
            <w:rStyle w:val="Hyperlink"/>
            <w:rFonts w:ascii="Times New Roman" w:hAnsi="Times New Roman" w:cs="Times New Roman"/>
          </w:rPr>
          <w:t>https://doi.org/10.1111/j.1467-9280.2008.02201.x</w:t>
        </w:r>
      </w:hyperlink>
      <w:r>
        <w:rPr>
          <w:rFonts w:ascii="Times New Roman" w:hAnsi="Times New Roman" w:cs="Times New Roman"/>
        </w:rPr>
        <w:t xml:space="preserve"> </w:t>
      </w:r>
    </w:p>
    <w:p w14:paraId="2BBB2BB5" w14:textId="77777777" w:rsidR="00BC1293" w:rsidRDefault="00BC1293" w:rsidP="00616E85">
      <w:pPr>
        <w:autoSpaceDE w:val="0"/>
        <w:autoSpaceDN w:val="0"/>
        <w:adjustRightInd w:val="0"/>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Rametti</w:t>
      </w:r>
      <w:proofErr w:type="spellEnd"/>
      <w:r>
        <w:rPr>
          <w:rFonts w:ascii="Times New Roman" w:hAnsi="Times New Roman" w:cs="Times New Roman"/>
          <w:sz w:val="24"/>
          <w:szCs w:val="24"/>
        </w:rPr>
        <w:t xml:space="preserve">, G, Carrillo, B., </w:t>
      </w:r>
      <w:proofErr w:type="spellStart"/>
      <w:r w:rsidRPr="00607129">
        <w:rPr>
          <w:rFonts w:ascii="Times New Roman" w:hAnsi="Times New Roman" w:cs="Times New Roman"/>
          <w:sz w:val="24"/>
          <w:szCs w:val="24"/>
        </w:rPr>
        <w:t>Gómez-Gil</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Junque</w:t>
      </w:r>
      <w:proofErr w:type="spellEnd"/>
      <w:r>
        <w:rPr>
          <w:rFonts w:ascii="Times New Roman" w:hAnsi="Times New Roman" w:cs="Times New Roman"/>
          <w:sz w:val="24"/>
          <w:szCs w:val="24"/>
        </w:rPr>
        <w:t xml:space="preserve">, C., Segovia, S., Gomez, </w:t>
      </w:r>
      <w:r w:rsidRPr="00607129">
        <w:rPr>
          <w:rFonts w:ascii="Times New Roman" w:hAnsi="Times New Roman" w:cs="Times New Roman"/>
          <w:sz w:val="24"/>
          <w:szCs w:val="24"/>
        </w:rPr>
        <w:t>Á</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Guillamon</w:t>
      </w:r>
      <w:proofErr w:type="spellEnd"/>
      <w:r>
        <w:rPr>
          <w:rFonts w:ascii="Times New Roman" w:hAnsi="Times New Roman" w:cs="Times New Roman"/>
          <w:sz w:val="24"/>
          <w:szCs w:val="24"/>
        </w:rPr>
        <w:t xml:space="preserve">, A. (2011). </w:t>
      </w:r>
      <w:r w:rsidRPr="00607129">
        <w:rPr>
          <w:rFonts w:ascii="Times New Roman" w:hAnsi="Times New Roman" w:cs="Times New Roman"/>
          <w:sz w:val="24"/>
          <w:szCs w:val="24"/>
        </w:rPr>
        <w:t>White matter microstructure in female to male transsexuals before cross-sex hormonal treatment</w:t>
      </w:r>
      <w:r>
        <w:rPr>
          <w:rFonts w:ascii="Times New Roman" w:hAnsi="Times New Roman" w:cs="Times New Roman"/>
          <w:sz w:val="24"/>
          <w:szCs w:val="24"/>
        </w:rPr>
        <w:t xml:space="preserve">: </w:t>
      </w:r>
      <w:r w:rsidRPr="00607129">
        <w:rPr>
          <w:rFonts w:ascii="Times New Roman" w:hAnsi="Times New Roman" w:cs="Times New Roman"/>
          <w:sz w:val="24"/>
          <w:szCs w:val="24"/>
        </w:rPr>
        <w:t>A diffusion tensor imaging study</w:t>
      </w:r>
      <w:r>
        <w:rPr>
          <w:rFonts w:ascii="Times New Roman" w:hAnsi="Times New Roman" w:cs="Times New Roman"/>
          <w:sz w:val="24"/>
          <w:szCs w:val="24"/>
        </w:rPr>
        <w:t xml:space="preserve">. </w:t>
      </w:r>
      <w:r w:rsidRPr="00616E85">
        <w:rPr>
          <w:rFonts w:ascii="Times New Roman" w:hAnsi="Times New Roman" w:cs="Times New Roman"/>
          <w:i/>
          <w:iCs/>
          <w:sz w:val="24"/>
          <w:szCs w:val="24"/>
        </w:rPr>
        <w:t>Journal of Psychiatric Research</w:t>
      </w:r>
      <w:r>
        <w:rPr>
          <w:rFonts w:ascii="Times New Roman" w:hAnsi="Times New Roman" w:cs="Times New Roman"/>
          <w:sz w:val="24"/>
          <w:szCs w:val="24"/>
        </w:rPr>
        <w:t xml:space="preserve">, </w:t>
      </w:r>
      <w:r w:rsidRPr="00616E85">
        <w:rPr>
          <w:rFonts w:ascii="Times New Roman" w:hAnsi="Times New Roman" w:cs="Times New Roman"/>
          <w:i/>
          <w:iCs/>
          <w:sz w:val="24"/>
          <w:szCs w:val="24"/>
        </w:rPr>
        <w:t>45</w:t>
      </w:r>
      <w:r>
        <w:rPr>
          <w:rFonts w:ascii="Times New Roman" w:hAnsi="Times New Roman" w:cs="Times New Roman"/>
          <w:sz w:val="24"/>
          <w:szCs w:val="24"/>
        </w:rPr>
        <w:t xml:space="preserve">(2), 199-204. </w:t>
      </w:r>
      <w:proofErr w:type="spellStart"/>
      <w:r w:rsidRPr="00616E85">
        <w:rPr>
          <w:rFonts w:ascii="Times New Roman" w:hAnsi="Times New Roman" w:cs="Times New Roman"/>
          <w:sz w:val="24"/>
          <w:szCs w:val="24"/>
        </w:rPr>
        <w:t>doi</w:t>
      </w:r>
      <w:proofErr w:type="spellEnd"/>
      <w:r w:rsidRPr="00616E85">
        <w:rPr>
          <w:rFonts w:ascii="Times New Roman" w:hAnsi="Times New Roman" w:cs="Times New Roman"/>
          <w:sz w:val="24"/>
          <w:szCs w:val="24"/>
        </w:rPr>
        <w:t>: 10.1016/j.jpsychires.2010.05.006.</w:t>
      </w:r>
      <w:r>
        <w:rPr>
          <w:rFonts w:ascii="Times New Roman" w:hAnsi="Times New Roman" w:cs="Times New Roman"/>
          <w:sz w:val="24"/>
          <w:szCs w:val="24"/>
        </w:rPr>
        <w:t xml:space="preserve"> </w:t>
      </w:r>
    </w:p>
    <w:p w14:paraId="46889393" w14:textId="77777777" w:rsidR="00BC1293" w:rsidRPr="00CC08D4" w:rsidRDefault="00BC1293" w:rsidP="00CC08D4">
      <w:pPr>
        <w:autoSpaceDE w:val="0"/>
        <w:autoSpaceDN w:val="0"/>
        <w:adjustRightInd w:val="0"/>
        <w:spacing w:line="480" w:lineRule="auto"/>
        <w:ind w:left="720" w:hanging="720"/>
        <w:rPr>
          <w:rFonts w:ascii="Times New Roman" w:hAnsi="Times New Roman" w:cs="Times New Roman"/>
          <w:sz w:val="24"/>
          <w:szCs w:val="24"/>
        </w:rPr>
      </w:pPr>
      <w:proofErr w:type="spellStart"/>
      <w:r w:rsidRPr="00CC08D4">
        <w:rPr>
          <w:rFonts w:ascii="Times New Roman" w:hAnsi="Times New Roman" w:cs="Times New Roman"/>
          <w:sz w:val="24"/>
          <w:szCs w:val="24"/>
        </w:rPr>
        <w:t>Reinisch</w:t>
      </w:r>
      <w:proofErr w:type="spellEnd"/>
      <w:r w:rsidRPr="00CC08D4">
        <w:rPr>
          <w:rFonts w:ascii="Times New Roman" w:hAnsi="Times New Roman" w:cs="Times New Roman"/>
          <w:sz w:val="24"/>
          <w:szCs w:val="24"/>
        </w:rPr>
        <w:t>, J., Rosenblum, L., &amp; Sanders, S. (1987). </w:t>
      </w:r>
      <w:r w:rsidRPr="00CC08D4">
        <w:rPr>
          <w:rFonts w:ascii="Times New Roman" w:hAnsi="Times New Roman" w:cs="Times New Roman"/>
          <w:i/>
          <w:iCs/>
          <w:sz w:val="24"/>
          <w:szCs w:val="24"/>
        </w:rPr>
        <w:t xml:space="preserve">Masculinity/femininity: basic </w:t>
      </w:r>
      <w:proofErr w:type="gramStart"/>
      <w:r w:rsidRPr="00CC08D4">
        <w:rPr>
          <w:rFonts w:ascii="Times New Roman" w:hAnsi="Times New Roman" w:cs="Times New Roman"/>
          <w:i/>
          <w:iCs/>
          <w:sz w:val="24"/>
          <w:szCs w:val="24"/>
        </w:rPr>
        <w:t>perspectives </w:t>
      </w:r>
      <w:r w:rsidRPr="00CC08D4">
        <w:rPr>
          <w:rFonts w:ascii="Times New Roman" w:hAnsi="Times New Roman" w:cs="Times New Roman"/>
          <w:sz w:val="24"/>
          <w:szCs w:val="24"/>
        </w:rPr>
        <w:t>.</w:t>
      </w:r>
      <w:proofErr w:type="gramEnd"/>
      <w:r w:rsidRPr="00CC08D4">
        <w:rPr>
          <w:rFonts w:ascii="Times New Roman" w:hAnsi="Times New Roman" w:cs="Times New Roman"/>
          <w:sz w:val="24"/>
          <w:szCs w:val="24"/>
        </w:rPr>
        <w:t xml:space="preserve"> Oxford University Press. </w:t>
      </w:r>
    </w:p>
    <w:p w14:paraId="0092398F" w14:textId="77777777" w:rsidR="00BC1293" w:rsidRDefault="00BC1293" w:rsidP="0005038A">
      <w:pPr>
        <w:autoSpaceDE w:val="0"/>
        <w:autoSpaceDN w:val="0"/>
        <w:adjustRightInd w:val="0"/>
        <w:spacing w:line="480" w:lineRule="auto"/>
        <w:ind w:left="720" w:hanging="720"/>
        <w:rPr>
          <w:rFonts w:ascii="Times New Roman" w:hAnsi="Times New Roman" w:cs="Times New Roman"/>
          <w:sz w:val="24"/>
          <w:szCs w:val="24"/>
        </w:rPr>
      </w:pPr>
      <w:r w:rsidRPr="0005038A">
        <w:rPr>
          <w:rFonts w:ascii="Times New Roman" w:hAnsi="Times New Roman" w:cs="Times New Roman"/>
          <w:sz w:val="24"/>
          <w:szCs w:val="24"/>
        </w:rPr>
        <w:t xml:space="preserve"> </w:t>
      </w:r>
      <w:r>
        <w:rPr>
          <w:rFonts w:ascii="Times New Roman" w:hAnsi="Times New Roman" w:cs="Times New Roman"/>
          <w:sz w:val="24"/>
          <w:szCs w:val="24"/>
        </w:rPr>
        <w:t xml:space="preserve">Resnick, S. M., </w:t>
      </w:r>
      <w:proofErr w:type="spellStart"/>
      <w:r>
        <w:rPr>
          <w:rFonts w:ascii="Times New Roman" w:hAnsi="Times New Roman" w:cs="Times New Roman"/>
          <w:sz w:val="24"/>
          <w:szCs w:val="24"/>
        </w:rPr>
        <w:t>Berenbaum</w:t>
      </w:r>
      <w:proofErr w:type="spellEnd"/>
      <w:r>
        <w:rPr>
          <w:rFonts w:ascii="Times New Roman" w:hAnsi="Times New Roman" w:cs="Times New Roman"/>
          <w:sz w:val="24"/>
          <w:szCs w:val="24"/>
        </w:rPr>
        <w:t xml:space="preserve">, S. A., Gottesman, I. I., &amp; Bouchard, T. J. (1986). Early hormonal influences on cognitive functioning in congenital adrenal hyperplasia. </w:t>
      </w:r>
      <w:r w:rsidRPr="00500701">
        <w:rPr>
          <w:rFonts w:ascii="Times New Roman" w:hAnsi="Times New Roman" w:cs="Times New Roman"/>
          <w:i/>
          <w:iCs/>
          <w:sz w:val="24"/>
          <w:szCs w:val="24"/>
        </w:rPr>
        <w:t>Developmental Psychology</w:t>
      </w:r>
      <w:r>
        <w:rPr>
          <w:rFonts w:ascii="Times New Roman" w:hAnsi="Times New Roman" w:cs="Times New Roman"/>
          <w:sz w:val="24"/>
          <w:szCs w:val="24"/>
        </w:rPr>
        <w:t xml:space="preserve">, </w:t>
      </w:r>
      <w:r w:rsidRPr="00500701">
        <w:rPr>
          <w:rFonts w:ascii="Times New Roman" w:hAnsi="Times New Roman" w:cs="Times New Roman"/>
          <w:i/>
          <w:iCs/>
          <w:sz w:val="24"/>
          <w:szCs w:val="24"/>
        </w:rPr>
        <w:t>22</w:t>
      </w:r>
      <w:r>
        <w:rPr>
          <w:rFonts w:ascii="Times New Roman" w:hAnsi="Times New Roman" w:cs="Times New Roman"/>
          <w:sz w:val="24"/>
          <w:szCs w:val="24"/>
        </w:rPr>
        <w:t xml:space="preserve">(2), 191-198.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500701">
        <w:rPr>
          <w:rFonts w:ascii="Times New Roman" w:hAnsi="Times New Roman" w:cs="Times New Roman"/>
          <w:sz w:val="24"/>
          <w:szCs w:val="24"/>
        </w:rPr>
        <w:t>10.1037/0012-1649.22.2.191</w:t>
      </w:r>
      <w:r>
        <w:rPr>
          <w:rFonts w:ascii="Times New Roman" w:hAnsi="Times New Roman" w:cs="Times New Roman"/>
          <w:sz w:val="24"/>
          <w:szCs w:val="24"/>
        </w:rPr>
        <w:t xml:space="preserve"> </w:t>
      </w:r>
    </w:p>
    <w:p w14:paraId="04B6DD8C" w14:textId="77777777" w:rsidR="00BC1293" w:rsidRDefault="00BC1293" w:rsidP="00064ED2">
      <w:pPr>
        <w:autoSpaceDE w:val="0"/>
        <w:autoSpaceDN w:val="0"/>
        <w:adjustRightInd w:val="0"/>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Roselli</w:t>
      </w:r>
      <w:proofErr w:type="spellEnd"/>
      <w:r>
        <w:rPr>
          <w:rFonts w:ascii="Times New Roman" w:hAnsi="Times New Roman" w:cs="Times New Roman"/>
          <w:sz w:val="24"/>
          <w:szCs w:val="24"/>
        </w:rPr>
        <w:t xml:space="preserve">, C. E. (2018). </w:t>
      </w:r>
      <w:r w:rsidRPr="00064ED2">
        <w:rPr>
          <w:rFonts w:ascii="Times New Roman" w:hAnsi="Times New Roman" w:cs="Times New Roman"/>
          <w:sz w:val="24"/>
          <w:szCs w:val="24"/>
        </w:rPr>
        <w:t>Neurobiology of gender identity and sexual orientation</w:t>
      </w:r>
      <w:r>
        <w:rPr>
          <w:rFonts w:ascii="Times New Roman" w:hAnsi="Times New Roman" w:cs="Times New Roman"/>
          <w:sz w:val="24"/>
          <w:szCs w:val="24"/>
        </w:rPr>
        <w:t xml:space="preserve">. </w:t>
      </w:r>
      <w:r w:rsidRPr="00064ED2">
        <w:rPr>
          <w:rFonts w:ascii="Times New Roman" w:hAnsi="Times New Roman" w:cs="Times New Roman"/>
          <w:i/>
          <w:iCs/>
          <w:sz w:val="24"/>
          <w:szCs w:val="24"/>
        </w:rPr>
        <w:t>Journal of Neuroendocrinology</w:t>
      </w:r>
      <w:r>
        <w:rPr>
          <w:rFonts w:ascii="Times New Roman" w:hAnsi="Times New Roman" w:cs="Times New Roman"/>
          <w:sz w:val="24"/>
          <w:szCs w:val="24"/>
        </w:rPr>
        <w:t xml:space="preserve">, </w:t>
      </w:r>
      <w:r w:rsidRPr="00064ED2">
        <w:rPr>
          <w:rFonts w:ascii="Times New Roman" w:hAnsi="Times New Roman" w:cs="Times New Roman"/>
          <w:i/>
          <w:iCs/>
          <w:sz w:val="24"/>
          <w:szCs w:val="24"/>
        </w:rPr>
        <w:t>30</w:t>
      </w:r>
      <w:r>
        <w:rPr>
          <w:rFonts w:ascii="Times New Roman" w:hAnsi="Times New Roman" w:cs="Times New Roman"/>
          <w:sz w:val="24"/>
          <w:szCs w:val="24"/>
        </w:rPr>
        <w:t xml:space="preserve">(7). </w:t>
      </w:r>
      <w:proofErr w:type="spellStart"/>
      <w:r w:rsidRPr="00064ED2">
        <w:rPr>
          <w:rFonts w:ascii="Times New Roman" w:hAnsi="Times New Roman" w:cs="Times New Roman"/>
          <w:sz w:val="24"/>
          <w:szCs w:val="24"/>
        </w:rPr>
        <w:t>doi</w:t>
      </w:r>
      <w:proofErr w:type="spellEnd"/>
      <w:r w:rsidRPr="00064ED2">
        <w:rPr>
          <w:rFonts w:ascii="Times New Roman" w:hAnsi="Times New Roman" w:cs="Times New Roman"/>
          <w:sz w:val="24"/>
          <w:szCs w:val="24"/>
        </w:rPr>
        <w:t>: 10.1111/jne.12562.</w:t>
      </w:r>
    </w:p>
    <w:p w14:paraId="765DF8FB" w14:textId="77777777" w:rsidR="00BC1293" w:rsidRDefault="00BC1293" w:rsidP="00ED3C64">
      <w:pPr>
        <w:autoSpaceDE w:val="0"/>
        <w:autoSpaceDN w:val="0"/>
        <w:adjustRightInd w:val="0"/>
        <w:spacing w:line="480" w:lineRule="auto"/>
        <w:ind w:left="720" w:hanging="720"/>
        <w:rPr>
          <w:rFonts w:ascii="Times New Roman" w:hAnsi="Times New Roman" w:cs="Times New Roman"/>
          <w:sz w:val="24"/>
          <w:szCs w:val="24"/>
        </w:rPr>
      </w:pPr>
      <w:r w:rsidRPr="00ED3C64">
        <w:rPr>
          <w:rFonts w:ascii="Times New Roman" w:hAnsi="Times New Roman" w:cs="Times New Roman"/>
          <w:sz w:val="24"/>
          <w:szCs w:val="24"/>
        </w:rPr>
        <w:t xml:space="preserve">Sameroff, A. (2010). A unified theory of development: A dialectic integration of nature and nurture. </w:t>
      </w:r>
      <w:r w:rsidRPr="00ED3C64">
        <w:rPr>
          <w:rFonts w:ascii="Times New Roman" w:hAnsi="Times New Roman" w:cs="Times New Roman"/>
          <w:i/>
          <w:iCs/>
          <w:sz w:val="24"/>
          <w:szCs w:val="24"/>
          <w:lang w:val="en"/>
        </w:rPr>
        <w:t>Child Development</w:t>
      </w:r>
      <w:r w:rsidRPr="00ED3C64">
        <w:rPr>
          <w:rFonts w:ascii="Times New Roman" w:hAnsi="Times New Roman" w:cs="Times New Roman"/>
          <w:sz w:val="24"/>
          <w:szCs w:val="24"/>
          <w:lang w:val="en"/>
        </w:rPr>
        <w:t xml:space="preserve">, </w:t>
      </w:r>
      <w:r w:rsidRPr="00ED3C64">
        <w:rPr>
          <w:rFonts w:ascii="Times New Roman" w:hAnsi="Times New Roman" w:cs="Times New Roman"/>
          <w:i/>
          <w:iCs/>
          <w:sz w:val="24"/>
          <w:szCs w:val="24"/>
          <w:lang w:val="en"/>
        </w:rPr>
        <w:t>81</w:t>
      </w:r>
      <w:r w:rsidRPr="00ED3C64">
        <w:rPr>
          <w:rFonts w:ascii="Times New Roman" w:hAnsi="Times New Roman" w:cs="Times New Roman"/>
          <w:sz w:val="24"/>
          <w:szCs w:val="24"/>
          <w:lang w:val="en"/>
        </w:rPr>
        <w:t xml:space="preserve">(1), 6-22. </w:t>
      </w:r>
      <w:proofErr w:type="spellStart"/>
      <w:r w:rsidRPr="00ED3C64">
        <w:rPr>
          <w:rFonts w:ascii="Times New Roman" w:hAnsi="Times New Roman" w:cs="Times New Roman"/>
          <w:sz w:val="24"/>
          <w:szCs w:val="24"/>
          <w:lang w:val="en"/>
        </w:rPr>
        <w:t>doi</w:t>
      </w:r>
      <w:proofErr w:type="spellEnd"/>
      <w:r w:rsidRPr="00ED3C64">
        <w:rPr>
          <w:rFonts w:ascii="Times New Roman" w:hAnsi="Times New Roman" w:cs="Times New Roman"/>
          <w:sz w:val="24"/>
          <w:szCs w:val="24"/>
          <w:lang w:val="en"/>
        </w:rPr>
        <w:t xml:space="preserve">: </w:t>
      </w:r>
      <w:r w:rsidRPr="00ED3C64">
        <w:rPr>
          <w:rFonts w:ascii="Times New Roman" w:hAnsi="Times New Roman" w:cs="Times New Roman"/>
          <w:sz w:val="24"/>
          <w:szCs w:val="24"/>
        </w:rPr>
        <w:t>147.251.112.143</w:t>
      </w:r>
    </w:p>
    <w:p w14:paraId="0E25B892" w14:textId="77777777" w:rsidR="00BC1293" w:rsidRDefault="00BC1293" w:rsidP="00ED3C64">
      <w:pPr>
        <w:autoSpaceDE w:val="0"/>
        <w:autoSpaceDN w:val="0"/>
        <w:adjustRightInd w:val="0"/>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Saracho</w:t>
      </w:r>
      <w:proofErr w:type="spellEnd"/>
      <w:r>
        <w:rPr>
          <w:rFonts w:ascii="Times New Roman" w:hAnsi="Times New Roman" w:cs="Times New Roman"/>
          <w:sz w:val="24"/>
          <w:szCs w:val="24"/>
        </w:rPr>
        <w:t xml:space="preserve">, O. N., &amp; </w:t>
      </w:r>
      <w:proofErr w:type="spellStart"/>
      <w:r>
        <w:rPr>
          <w:rFonts w:ascii="Times New Roman" w:hAnsi="Times New Roman" w:cs="Times New Roman"/>
          <w:sz w:val="24"/>
          <w:szCs w:val="24"/>
        </w:rPr>
        <w:t>Spodek</w:t>
      </w:r>
      <w:proofErr w:type="spellEnd"/>
      <w:r>
        <w:rPr>
          <w:rFonts w:ascii="Times New Roman" w:hAnsi="Times New Roman" w:cs="Times New Roman"/>
          <w:sz w:val="24"/>
          <w:szCs w:val="24"/>
        </w:rPr>
        <w:t xml:space="preserve">, B. (1995). Children’s play and early childhood education: Insights from history and theory. </w:t>
      </w:r>
      <w:r w:rsidRPr="00580444">
        <w:rPr>
          <w:rFonts w:ascii="Times New Roman" w:hAnsi="Times New Roman" w:cs="Times New Roman"/>
          <w:i/>
          <w:iCs/>
          <w:sz w:val="24"/>
          <w:szCs w:val="24"/>
        </w:rPr>
        <w:t>Journal of Education</w:t>
      </w:r>
      <w:r>
        <w:rPr>
          <w:rFonts w:ascii="Times New Roman" w:hAnsi="Times New Roman" w:cs="Times New Roman"/>
          <w:sz w:val="24"/>
          <w:szCs w:val="24"/>
        </w:rPr>
        <w:t xml:space="preserve">, </w:t>
      </w:r>
      <w:r w:rsidRPr="00580444">
        <w:rPr>
          <w:rFonts w:ascii="Times New Roman" w:hAnsi="Times New Roman" w:cs="Times New Roman"/>
          <w:i/>
          <w:iCs/>
          <w:sz w:val="24"/>
          <w:szCs w:val="24"/>
        </w:rPr>
        <w:t>177</w:t>
      </w:r>
      <w:r>
        <w:rPr>
          <w:rFonts w:ascii="Times New Roman" w:hAnsi="Times New Roman" w:cs="Times New Roman"/>
          <w:sz w:val="24"/>
          <w:szCs w:val="24"/>
        </w:rPr>
        <w:t xml:space="preserve">(3), 129-148. </w:t>
      </w:r>
      <w:proofErr w:type="spellStart"/>
      <w:r>
        <w:rPr>
          <w:rFonts w:ascii="Times New Roman" w:hAnsi="Times New Roman" w:cs="Times New Roman"/>
          <w:sz w:val="24"/>
          <w:szCs w:val="24"/>
        </w:rPr>
        <w:t>d</w:t>
      </w:r>
      <w:r w:rsidRPr="00580444">
        <w:rPr>
          <w:rFonts w:ascii="Times New Roman" w:hAnsi="Times New Roman" w:cs="Times New Roman"/>
          <w:sz w:val="24"/>
          <w:szCs w:val="24"/>
        </w:rPr>
        <w:t>oi</w:t>
      </w:r>
      <w:proofErr w:type="spellEnd"/>
      <w:r>
        <w:rPr>
          <w:rFonts w:ascii="Times New Roman" w:hAnsi="Times New Roman" w:cs="Times New Roman"/>
          <w:sz w:val="24"/>
          <w:szCs w:val="24"/>
        </w:rPr>
        <w:t xml:space="preserve">: </w:t>
      </w:r>
      <w:r w:rsidRPr="00580444">
        <w:rPr>
          <w:rFonts w:ascii="Times New Roman" w:hAnsi="Times New Roman" w:cs="Times New Roman"/>
          <w:sz w:val="24"/>
          <w:szCs w:val="24"/>
        </w:rPr>
        <w:t>10.1177/002205749517700308</w:t>
      </w:r>
    </w:p>
    <w:p w14:paraId="5826652C" w14:textId="77777777" w:rsidR="00BC1293" w:rsidRDefault="00BC1293" w:rsidP="00FB539C">
      <w:pPr>
        <w:autoSpaceDE w:val="0"/>
        <w:autoSpaceDN w:val="0"/>
        <w:adjustRightInd w:val="0"/>
        <w:spacing w:line="480" w:lineRule="auto"/>
        <w:ind w:left="720" w:hanging="720"/>
        <w:rPr>
          <w:rFonts w:ascii="Times New Roman" w:hAnsi="Times New Roman" w:cs="Times New Roman"/>
          <w:sz w:val="24"/>
          <w:szCs w:val="24"/>
        </w:rPr>
      </w:pPr>
      <w:r w:rsidRPr="00FB539C">
        <w:rPr>
          <w:rFonts w:ascii="Times New Roman" w:hAnsi="Times New Roman" w:cs="Times New Roman"/>
          <w:sz w:val="24"/>
          <w:szCs w:val="24"/>
        </w:rPr>
        <w:t>Schmitz, S. (1997). Gender-related strategies in environmental development: Effects of anxiety on wayfinding in and representation of a three-dimensional maze. </w:t>
      </w:r>
      <w:r w:rsidRPr="00FB539C">
        <w:rPr>
          <w:rFonts w:ascii="Times New Roman" w:hAnsi="Times New Roman" w:cs="Times New Roman"/>
          <w:i/>
          <w:iCs/>
          <w:sz w:val="24"/>
          <w:szCs w:val="24"/>
        </w:rPr>
        <w:t>Journal of Environmental Psychology</w:t>
      </w:r>
      <w:r w:rsidRPr="00FB539C">
        <w:rPr>
          <w:rFonts w:ascii="Times New Roman" w:hAnsi="Times New Roman" w:cs="Times New Roman"/>
          <w:sz w:val="24"/>
          <w:szCs w:val="24"/>
        </w:rPr>
        <w:t>, </w:t>
      </w:r>
      <w:r w:rsidRPr="00FB539C">
        <w:rPr>
          <w:rFonts w:ascii="Times New Roman" w:hAnsi="Times New Roman" w:cs="Times New Roman"/>
          <w:i/>
          <w:iCs/>
          <w:sz w:val="24"/>
          <w:szCs w:val="24"/>
        </w:rPr>
        <w:t>17</w:t>
      </w:r>
      <w:r w:rsidRPr="00FB539C">
        <w:rPr>
          <w:rFonts w:ascii="Times New Roman" w:hAnsi="Times New Roman" w:cs="Times New Roman"/>
          <w:sz w:val="24"/>
          <w:szCs w:val="24"/>
        </w:rPr>
        <w:t xml:space="preserve">(3), 215–228. </w:t>
      </w:r>
      <w:proofErr w:type="spellStart"/>
      <w:r w:rsidRPr="00FB539C">
        <w:rPr>
          <w:rFonts w:ascii="Times New Roman" w:hAnsi="Times New Roman" w:cs="Times New Roman"/>
          <w:sz w:val="24"/>
          <w:szCs w:val="24"/>
        </w:rPr>
        <w:t>doi</w:t>
      </w:r>
      <w:proofErr w:type="spellEnd"/>
      <w:r w:rsidRPr="00321AD4">
        <w:rPr>
          <w:rFonts w:ascii="Times New Roman" w:hAnsi="Times New Roman" w:cs="Times New Roman"/>
          <w:sz w:val="24"/>
          <w:szCs w:val="24"/>
        </w:rPr>
        <w:t xml:space="preserve">: </w:t>
      </w:r>
      <w:r w:rsidRPr="00FB539C">
        <w:rPr>
          <w:rFonts w:ascii="Times New Roman" w:hAnsi="Times New Roman" w:cs="Times New Roman"/>
          <w:sz w:val="24"/>
          <w:szCs w:val="24"/>
        </w:rPr>
        <w:t xml:space="preserve">10.1006/jevp.1997.0056 </w:t>
      </w:r>
    </w:p>
    <w:p w14:paraId="5404224C" w14:textId="77777777" w:rsidR="00BC1293" w:rsidRDefault="00BC1293" w:rsidP="00BE2571">
      <w:pPr>
        <w:spacing w:line="480" w:lineRule="auto"/>
        <w:ind w:left="720" w:hanging="720"/>
        <w:rPr>
          <w:rStyle w:val="Hyperlink"/>
          <w:rFonts w:ascii="Times New Roman" w:hAnsi="Times New Roman" w:cs="Times New Roman"/>
        </w:rPr>
      </w:pPr>
      <w:proofErr w:type="spellStart"/>
      <w:r w:rsidRPr="00BE2571">
        <w:rPr>
          <w:rFonts w:ascii="Times New Roman" w:hAnsi="Times New Roman" w:cs="Times New Roman"/>
        </w:rPr>
        <w:t>Siedlecki</w:t>
      </w:r>
      <w:proofErr w:type="spellEnd"/>
      <w:r w:rsidRPr="00BE2571">
        <w:rPr>
          <w:rFonts w:ascii="Times New Roman" w:hAnsi="Times New Roman" w:cs="Times New Roman"/>
        </w:rPr>
        <w:t xml:space="preserve">, K. L., </w:t>
      </w:r>
      <w:proofErr w:type="spellStart"/>
      <w:r w:rsidRPr="00BE2571">
        <w:rPr>
          <w:rFonts w:ascii="Times New Roman" w:hAnsi="Times New Roman" w:cs="Times New Roman"/>
        </w:rPr>
        <w:t>Falzarano</w:t>
      </w:r>
      <w:proofErr w:type="spellEnd"/>
      <w:r w:rsidRPr="00BE2571">
        <w:rPr>
          <w:rFonts w:ascii="Times New Roman" w:hAnsi="Times New Roman" w:cs="Times New Roman"/>
        </w:rPr>
        <w:t xml:space="preserve">, F., &amp; Salthouse, T. A. (2019). Examining gender differences in neurocognitive functioning across adulthood. </w:t>
      </w:r>
      <w:r w:rsidRPr="00BE2571">
        <w:rPr>
          <w:rFonts w:ascii="Times New Roman" w:hAnsi="Times New Roman" w:cs="Times New Roman"/>
          <w:i/>
          <w:iCs/>
        </w:rPr>
        <w:t>Journal of the International Neuropsychological Society</w:t>
      </w:r>
      <w:r w:rsidRPr="00BE2571">
        <w:rPr>
          <w:rFonts w:ascii="Times New Roman" w:hAnsi="Times New Roman" w:cs="Times New Roman"/>
        </w:rPr>
        <w:t xml:space="preserve">, </w:t>
      </w:r>
      <w:r w:rsidRPr="00BE2571">
        <w:rPr>
          <w:rFonts w:ascii="Times New Roman" w:hAnsi="Times New Roman" w:cs="Times New Roman"/>
          <w:i/>
          <w:iCs/>
        </w:rPr>
        <w:t>25</w:t>
      </w:r>
      <w:r w:rsidRPr="00BE2571">
        <w:rPr>
          <w:rFonts w:ascii="Times New Roman" w:hAnsi="Times New Roman" w:cs="Times New Roman"/>
        </w:rPr>
        <w:t xml:space="preserve">(10), 1051–1060. </w:t>
      </w:r>
      <w:proofErr w:type="spellStart"/>
      <w:r w:rsidRPr="00321AD4">
        <w:rPr>
          <w:rFonts w:ascii="Times New Roman" w:hAnsi="Times New Roman" w:cs="Times New Roman"/>
        </w:rPr>
        <w:t>doi</w:t>
      </w:r>
      <w:proofErr w:type="spellEnd"/>
      <w:r w:rsidRPr="00321AD4">
        <w:rPr>
          <w:rFonts w:ascii="Times New Roman" w:hAnsi="Times New Roman" w:cs="Times New Roman"/>
        </w:rPr>
        <w:t>: 10.1017/S135561771900082</w:t>
      </w:r>
    </w:p>
    <w:p w14:paraId="3DA4AB3B" w14:textId="77777777" w:rsidR="00BC1293" w:rsidRPr="00C808EF" w:rsidRDefault="00BC1293" w:rsidP="00C808EF">
      <w:pPr>
        <w:spacing w:line="480" w:lineRule="auto"/>
        <w:ind w:left="720" w:hanging="720"/>
        <w:rPr>
          <w:rFonts w:ascii="Times New Roman" w:hAnsi="Times New Roman" w:cs="Times New Roman"/>
        </w:rPr>
      </w:pPr>
      <w:r w:rsidRPr="00C808EF">
        <w:rPr>
          <w:rFonts w:ascii="Times New Roman" w:hAnsi="Times New Roman" w:cs="Times New Roman"/>
        </w:rPr>
        <w:lastRenderedPageBreak/>
        <w:t xml:space="preserve">Silverman, I., &amp; </w:t>
      </w:r>
      <w:proofErr w:type="spellStart"/>
      <w:r w:rsidRPr="00C808EF">
        <w:rPr>
          <w:rFonts w:ascii="Times New Roman" w:hAnsi="Times New Roman" w:cs="Times New Roman"/>
        </w:rPr>
        <w:t>Eals</w:t>
      </w:r>
      <w:proofErr w:type="spellEnd"/>
      <w:r w:rsidRPr="00C808EF">
        <w:rPr>
          <w:rFonts w:ascii="Times New Roman" w:hAnsi="Times New Roman" w:cs="Times New Roman"/>
        </w:rPr>
        <w:t>, M. (1992). </w:t>
      </w:r>
      <w:r w:rsidRPr="00C808EF">
        <w:rPr>
          <w:rFonts w:ascii="Times New Roman" w:hAnsi="Times New Roman" w:cs="Times New Roman"/>
          <w:i/>
          <w:iCs/>
        </w:rPr>
        <w:t>Sex differences in spatial abilities: Evolutionary theory and data.</w:t>
      </w:r>
      <w:r w:rsidRPr="00C808EF">
        <w:rPr>
          <w:rFonts w:ascii="Times New Roman" w:hAnsi="Times New Roman" w:cs="Times New Roman"/>
        </w:rPr>
        <w:t xml:space="preserve"> In J. H. </w:t>
      </w:r>
      <w:proofErr w:type="spellStart"/>
      <w:r w:rsidRPr="00C808EF">
        <w:rPr>
          <w:rFonts w:ascii="Times New Roman" w:hAnsi="Times New Roman" w:cs="Times New Roman"/>
        </w:rPr>
        <w:t>Barkow</w:t>
      </w:r>
      <w:proofErr w:type="spellEnd"/>
      <w:r w:rsidRPr="00C808EF">
        <w:rPr>
          <w:rFonts w:ascii="Times New Roman" w:hAnsi="Times New Roman" w:cs="Times New Roman"/>
        </w:rPr>
        <w:t xml:space="preserve">, L. Cosmides, &amp; J. </w:t>
      </w:r>
      <w:proofErr w:type="spellStart"/>
      <w:r w:rsidRPr="00C808EF">
        <w:rPr>
          <w:rFonts w:ascii="Times New Roman" w:hAnsi="Times New Roman" w:cs="Times New Roman"/>
        </w:rPr>
        <w:t>Tooby</w:t>
      </w:r>
      <w:proofErr w:type="spellEnd"/>
      <w:r w:rsidRPr="00C808EF">
        <w:rPr>
          <w:rFonts w:ascii="Times New Roman" w:hAnsi="Times New Roman" w:cs="Times New Roman"/>
        </w:rPr>
        <w:t xml:space="preserve"> (Eds.), </w:t>
      </w:r>
      <w:r w:rsidRPr="00C808EF">
        <w:rPr>
          <w:rFonts w:ascii="Times New Roman" w:hAnsi="Times New Roman" w:cs="Times New Roman"/>
          <w:i/>
          <w:iCs/>
        </w:rPr>
        <w:t>The adapted mind: Evolutionary psychology and the generation of culture</w:t>
      </w:r>
      <w:r w:rsidRPr="00C808EF">
        <w:rPr>
          <w:rFonts w:ascii="Times New Roman" w:hAnsi="Times New Roman" w:cs="Times New Roman"/>
        </w:rPr>
        <w:t> (p. 533–549). Oxford University Press.</w:t>
      </w:r>
    </w:p>
    <w:p w14:paraId="7149C64E" w14:textId="77777777" w:rsidR="00BC1293" w:rsidRDefault="00BC1293" w:rsidP="00547C86">
      <w:pPr>
        <w:autoSpaceDE w:val="0"/>
        <w:autoSpaceDN w:val="0"/>
        <w:adjustRightInd w:val="0"/>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Simon, L., </w:t>
      </w:r>
      <w:proofErr w:type="spellStart"/>
      <w:r>
        <w:rPr>
          <w:rFonts w:ascii="Times New Roman" w:hAnsi="Times New Roman" w:cs="Times New Roman"/>
          <w:sz w:val="24"/>
          <w:szCs w:val="24"/>
        </w:rPr>
        <w:t>Koza</w:t>
      </w:r>
      <w:proofErr w:type="spellEnd"/>
      <w:r w:rsidRPr="00607129">
        <w:rPr>
          <w:rFonts w:ascii="Times New Roman" w:hAnsi="Times New Roman" w:cs="Times New Roman"/>
          <w:sz w:val="24"/>
          <w:szCs w:val="24"/>
        </w:rPr>
        <w:t xml:space="preserve"> ́</w:t>
      </w:r>
      <w:r>
        <w:rPr>
          <w:rFonts w:ascii="Times New Roman" w:hAnsi="Times New Roman" w:cs="Times New Roman"/>
          <w:sz w:val="24"/>
          <w:szCs w:val="24"/>
        </w:rPr>
        <w:t xml:space="preserve">k, L. R., Simon, V., </w:t>
      </w:r>
      <w:proofErr w:type="spellStart"/>
      <w:r w:rsidRPr="00607129">
        <w:rPr>
          <w:rFonts w:ascii="Times New Roman" w:hAnsi="Times New Roman" w:cs="Times New Roman"/>
          <w:sz w:val="24"/>
          <w:szCs w:val="24"/>
        </w:rPr>
        <w:t>Czobor</w:t>
      </w:r>
      <w:proofErr w:type="spellEnd"/>
      <w:r w:rsidRPr="00607129">
        <w:rPr>
          <w:rFonts w:ascii="Times New Roman" w:hAnsi="Times New Roman" w:cs="Times New Roman"/>
          <w:sz w:val="24"/>
          <w:szCs w:val="24"/>
        </w:rPr>
        <w:t xml:space="preserve">, P., Unoka, Z., </w:t>
      </w:r>
      <w:proofErr w:type="spellStart"/>
      <w:r w:rsidRPr="00607129">
        <w:rPr>
          <w:rFonts w:ascii="Times New Roman" w:hAnsi="Times New Roman" w:cs="Times New Roman"/>
          <w:sz w:val="24"/>
          <w:szCs w:val="24"/>
        </w:rPr>
        <w:t>Szabó</w:t>
      </w:r>
      <w:proofErr w:type="spellEnd"/>
      <w:r>
        <w:rPr>
          <w:rFonts w:ascii="Times New Roman" w:hAnsi="Times New Roman" w:cs="Times New Roman"/>
          <w:sz w:val="24"/>
          <w:szCs w:val="24"/>
        </w:rPr>
        <w:t xml:space="preserve">, </w:t>
      </w:r>
      <w:r w:rsidRPr="00607129">
        <w:rPr>
          <w:rFonts w:ascii="Times New Roman" w:hAnsi="Times New Roman" w:cs="Times New Roman"/>
          <w:sz w:val="24"/>
          <w:szCs w:val="24"/>
        </w:rPr>
        <w:t>Á</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Csukly</w:t>
      </w:r>
      <w:proofErr w:type="spellEnd"/>
      <w:r>
        <w:rPr>
          <w:rFonts w:ascii="Times New Roman" w:hAnsi="Times New Roman" w:cs="Times New Roman"/>
          <w:sz w:val="24"/>
          <w:szCs w:val="24"/>
        </w:rPr>
        <w:t xml:space="preserve">, G. (2013). </w:t>
      </w:r>
      <w:r w:rsidRPr="00607129">
        <w:rPr>
          <w:rFonts w:ascii="Times New Roman" w:hAnsi="Times New Roman" w:cs="Times New Roman"/>
          <w:sz w:val="24"/>
          <w:szCs w:val="24"/>
        </w:rPr>
        <w:t>Regional grey matter structure differences between transsexuals and healthy controls--a voxel-based morphometry study</w:t>
      </w:r>
      <w:r>
        <w:rPr>
          <w:rFonts w:ascii="Times New Roman" w:hAnsi="Times New Roman" w:cs="Times New Roman"/>
          <w:sz w:val="24"/>
          <w:szCs w:val="24"/>
        </w:rPr>
        <w:t xml:space="preserve">. </w:t>
      </w:r>
      <w:proofErr w:type="spellStart"/>
      <w:r w:rsidRPr="00616E85">
        <w:rPr>
          <w:rFonts w:ascii="Times New Roman" w:hAnsi="Times New Roman" w:cs="Times New Roman"/>
          <w:i/>
          <w:iCs/>
          <w:sz w:val="24"/>
          <w:szCs w:val="24"/>
        </w:rPr>
        <w:t>PLoS</w:t>
      </w:r>
      <w:proofErr w:type="spellEnd"/>
      <w:r w:rsidRPr="00616E85">
        <w:rPr>
          <w:rFonts w:ascii="Times New Roman" w:hAnsi="Times New Roman" w:cs="Times New Roman"/>
          <w:i/>
          <w:iCs/>
          <w:sz w:val="24"/>
          <w:szCs w:val="24"/>
        </w:rPr>
        <w:t xml:space="preserve"> One</w:t>
      </w:r>
      <w:r>
        <w:rPr>
          <w:rFonts w:ascii="Times New Roman" w:hAnsi="Times New Roman" w:cs="Times New Roman"/>
          <w:sz w:val="24"/>
          <w:szCs w:val="24"/>
        </w:rPr>
        <w:t xml:space="preserve">, </w:t>
      </w:r>
      <w:r w:rsidRPr="00616E85">
        <w:rPr>
          <w:rFonts w:ascii="Times New Roman" w:hAnsi="Times New Roman" w:cs="Times New Roman"/>
          <w:i/>
          <w:iCs/>
          <w:sz w:val="24"/>
          <w:szCs w:val="24"/>
        </w:rPr>
        <w:t>8</w:t>
      </w:r>
      <w:r>
        <w:rPr>
          <w:rFonts w:ascii="Times New Roman" w:hAnsi="Times New Roman" w:cs="Times New Roman"/>
          <w:sz w:val="24"/>
          <w:szCs w:val="24"/>
        </w:rPr>
        <w:t xml:space="preserve">(12). </w:t>
      </w:r>
      <w:proofErr w:type="spellStart"/>
      <w:r w:rsidRPr="00607129">
        <w:rPr>
          <w:rFonts w:ascii="Times New Roman" w:hAnsi="Times New Roman" w:cs="Times New Roman"/>
          <w:sz w:val="24"/>
          <w:szCs w:val="24"/>
        </w:rPr>
        <w:t>doi</w:t>
      </w:r>
      <w:proofErr w:type="spellEnd"/>
      <w:r w:rsidRPr="00607129">
        <w:rPr>
          <w:rFonts w:ascii="Times New Roman" w:hAnsi="Times New Roman" w:cs="Times New Roman"/>
          <w:sz w:val="24"/>
          <w:szCs w:val="24"/>
        </w:rPr>
        <w:t>: 10.1371/journal.pone.0083947.</w:t>
      </w:r>
      <w:r>
        <w:rPr>
          <w:rFonts w:ascii="Times New Roman" w:hAnsi="Times New Roman" w:cs="Times New Roman"/>
          <w:sz w:val="24"/>
          <w:szCs w:val="24"/>
        </w:rPr>
        <w:t xml:space="preserve"> </w:t>
      </w:r>
    </w:p>
    <w:p w14:paraId="3649904E" w14:textId="77777777" w:rsidR="00BC1293" w:rsidRDefault="00BC1293" w:rsidP="008044CE">
      <w:pPr>
        <w:autoSpaceDE w:val="0"/>
        <w:autoSpaceDN w:val="0"/>
        <w:adjustRightInd w:val="0"/>
        <w:spacing w:line="480" w:lineRule="auto"/>
        <w:ind w:left="720" w:hanging="720"/>
        <w:rPr>
          <w:rFonts w:ascii="Times New Roman" w:hAnsi="Times New Roman" w:cs="Times New Roman"/>
          <w:sz w:val="24"/>
          <w:szCs w:val="24"/>
          <w:lang w:val="en"/>
        </w:rPr>
      </w:pPr>
      <w:proofErr w:type="spellStart"/>
      <w:r w:rsidRPr="008044CE">
        <w:rPr>
          <w:rFonts w:ascii="Times New Roman" w:hAnsi="Times New Roman" w:cs="Times New Roman"/>
          <w:sz w:val="24"/>
          <w:szCs w:val="24"/>
          <w:lang w:val="en"/>
        </w:rPr>
        <w:t>Slabbekoorn</w:t>
      </w:r>
      <w:proofErr w:type="spellEnd"/>
      <w:r>
        <w:rPr>
          <w:rFonts w:ascii="Times New Roman" w:hAnsi="Times New Roman" w:cs="Times New Roman"/>
          <w:sz w:val="24"/>
          <w:szCs w:val="24"/>
          <w:lang w:val="en"/>
        </w:rPr>
        <w:t xml:space="preserve">, D., van </w:t>
      </w:r>
      <w:proofErr w:type="spellStart"/>
      <w:r>
        <w:rPr>
          <w:rFonts w:ascii="Times New Roman" w:hAnsi="Times New Roman" w:cs="Times New Roman"/>
          <w:sz w:val="24"/>
          <w:szCs w:val="24"/>
          <w:lang w:val="en"/>
        </w:rPr>
        <w:t>Goozen</w:t>
      </w:r>
      <w:proofErr w:type="spellEnd"/>
      <w:r>
        <w:rPr>
          <w:rFonts w:ascii="Times New Roman" w:hAnsi="Times New Roman" w:cs="Times New Roman"/>
          <w:sz w:val="24"/>
          <w:szCs w:val="24"/>
          <w:lang w:val="en"/>
        </w:rPr>
        <w:t xml:space="preserve">, S. H. M., </w:t>
      </w:r>
      <w:proofErr w:type="spellStart"/>
      <w:r>
        <w:rPr>
          <w:rFonts w:ascii="Times New Roman" w:hAnsi="Times New Roman" w:cs="Times New Roman"/>
          <w:sz w:val="24"/>
          <w:szCs w:val="24"/>
          <w:lang w:val="en"/>
        </w:rPr>
        <w:t>Megens</w:t>
      </w:r>
      <w:proofErr w:type="spellEnd"/>
      <w:r>
        <w:rPr>
          <w:rFonts w:ascii="Times New Roman" w:hAnsi="Times New Roman" w:cs="Times New Roman"/>
          <w:sz w:val="24"/>
          <w:szCs w:val="24"/>
          <w:lang w:val="en"/>
        </w:rPr>
        <w:t xml:space="preserve">, J., </w:t>
      </w:r>
      <w:proofErr w:type="spellStart"/>
      <w:r>
        <w:rPr>
          <w:rFonts w:ascii="Times New Roman" w:hAnsi="Times New Roman" w:cs="Times New Roman"/>
          <w:sz w:val="24"/>
          <w:szCs w:val="24"/>
          <w:lang w:val="en"/>
        </w:rPr>
        <w:t>Gooren</w:t>
      </w:r>
      <w:proofErr w:type="spellEnd"/>
      <w:r>
        <w:rPr>
          <w:rFonts w:ascii="Times New Roman" w:hAnsi="Times New Roman" w:cs="Times New Roman"/>
          <w:sz w:val="24"/>
          <w:szCs w:val="24"/>
          <w:lang w:val="en"/>
        </w:rPr>
        <w:t>, L. J. G., &amp; Cohen-</w:t>
      </w:r>
      <w:proofErr w:type="spellStart"/>
      <w:r>
        <w:rPr>
          <w:rFonts w:ascii="Times New Roman" w:hAnsi="Times New Roman" w:cs="Times New Roman"/>
          <w:sz w:val="24"/>
          <w:szCs w:val="24"/>
          <w:lang w:val="en"/>
        </w:rPr>
        <w:t>Kettenis</w:t>
      </w:r>
      <w:proofErr w:type="spellEnd"/>
      <w:r>
        <w:rPr>
          <w:rFonts w:ascii="Times New Roman" w:hAnsi="Times New Roman" w:cs="Times New Roman"/>
          <w:sz w:val="24"/>
          <w:szCs w:val="24"/>
          <w:lang w:val="en"/>
        </w:rPr>
        <w:t xml:space="preserve">, P. T. (1999). </w:t>
      </w:r>
      <w:proofErr w:type="spellStart"/>
      <w:r>
        <w:rPr>
          <w:rFonts w:ascii="Times New Roman" w:hAnsi="Times New Roman" w:cs="Times New Roman"/>
          <w:sz w:val="24"/>
          <w:szCs w:val="24"/>
          <w:lang w:val="en"/>
        </w:rPr>
        <w:t>Activiating</w:t>
      </w:r>
      <w:proofErr w:type="spellEnd"/>
      <w:r>
        <w:rPr>
          <w:rFonts w:ascii="Times New Roman" w:hAnsi="Times New Roman" w:cs="Times New Roman"/>
          <w:sz w:val="24"/>
          <w:szCs w:val="24"/>
          <w:lang w:val="en"/>
        </w:rPr>
        <w:t xml:space="preserve"> effects of cross-sex hormones on cognitive functioning: A study of short-term and long-term hormone effects in transsexuals. </w:t>
      </w:r>
      <w:proofErr w:type="spellStart"/>
      <w:r w:rsidRPr="008044CE">
        <w:rPr>
          <w:rFonts w:ascii="Times New Roman" w:hAnsi="Times New Roman" w:cs="Times New Roman"/>
          <w:i/>
          <w:iCs/>
          <w:sz w:val="24"/>
          <w:szCs w:val="24"/>
          <w:lang w:val="en"/>
        </w:rPr>
        <w:t>Psychoneuroendocrinology</w:t>
      </w:r>
      <w:proofErr w:type="spellEnd"/>
      <w:r>
        <w:rPr>
          <w:rFonts w:ascii="Times New Roman" w:hAnsi="Times New Roman" w:cs="Times New Roman"/>
          <w:sz w:val="24"/>
          <w:szCs w:val="24"/>
          <w:lang w:val="en"/>
        </w:rPr>
        <w:t xml:space="preserve">, </w:t>
      </w:r>
      <w:r w:rsidRPr="008044CE">
        <w:rPr>
          <w:rFonts w:ascii="Times New Roman" w:hAnsi="Times New Roman" w:cs="Times New Roman"/>
          <w:i/>
          <w:iCs/>
          <w:sz w:val="24"/>
          <w:szCs w:val="24"/>
          <w:lang w:val="en"/>
        </w:rPr>
        <w:t>24</w:t>
      </w:r>
      <w:r>
        <w:rPr>
          <w:rFonts w:ascii="Times New Roman" w:hAnsi="Times New Roman" w:cs="Times New Roman"/>
          <w:sz w:val="24"/>
          <w:szCs w:val="24"/>
          <w:lang w:val="en"/>
        </w:rPr>
        <w:t>(</w:t>
      </w:r>
      <w:r w:rsidRPr="008044CE">
        <w:rPr>
          <w:rFonts w:ascii="Times New Roman" w:hAnsi="Times New Roman" w:cs="Times New Roman"/>
          <w:sz w:val="24"/>
          <w:szCs w:val="24"/>
          <w:lang w:val="en"/>
        </w:rPr>
        <w:t>4</w:t>
      </w:r>
      <w:r>
        <w:rPr>
          <w:rFonts w:ascii="Times New Roman" w:hAnsi="Times New Roman" w:cs="Times New Roman"/>
          <w:sz w:val="24"/>
          <w:szCs w:val="24"/>
          <w:lang w:val="en"/>
        </w:rPr>
        <w:t>)</w:t>
      </w:r>
      <w:r w:rsidRPr="008044CE">
        <w:rPr>
          <w:rFonts w:ascii="Times New Roman" w:hAnsi="Times New Roman" w:cs="Times New Roman"/>
          <w:sz w:val="24"/>
          <w:szCs w:val="24"/>
          <w:lang w:val="en"/>
        </w:rPr>
        <w:t>, 423-447</w:t>
      </w:r>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doi</w:t>
      </w:r>
      <w:proofErr w:type="spellEnd"/>
      <w:r>
        <w:rPr>
          <w:rFonts w:ascii="Times New Roman" w:hAnsi="Times New Roman" w:cs="Times New Roman"/>
          <w:sz w:val="24"/>
          <w:szCs w:val="24"/>
          <w:lang w:val="en"/>
        </w:rPr>
        <w:t xml:space="preserve">: </w:t>
      </w:r>
      <w:r w:rsidRPr="008044CE">
        <w:rPr>
          <w:rFonts w:ascii="Times New Roman" w:hAnsi="Times New Roman" w:cs="Times New Roman"/>
          <w:sz w:val="24"/>
          <w:szCs w:val="24"/>
          <w:lang w:val="en"/>
        </w:rPr>
        <w:t>10.1016/S0306-4530(98)00091-2</w:t>
      </w:r>
    </w:p>
    <w:p w14:paraId="3F31BE74" w14:textId="77777777" w:rsidR="00BC1293" w:rsidRDefault="00BC1293" w:rsidP="008044CE">
      <w:pPr>
        <w:autoSpaceDE w:val="0"/>
        <w:autoSpaceDN w:val="0"/>
        <w:adjustRightInd w:val="0"/>
        <w:spacing w:line="480" w:lineRule="auto"/>
        <w:ind w:left="720" w:hanging="720"/>
        <w:rPr>
          <w:rFonts w:ascii="Times New Roman" w:hAnsi="Times New Roman" w:cs="Times New Roman"/>
          <w:sz w:val="24"/>
          <w:szCs w:val="24"/>
          <w:lang w:val="en"/>
        </w:rPr>
      </w:pPr>
      <w:proofErr w:type="spellStart"/>
      <w:r w:rsidRPr="00E55662">
        <w:rPr>
          <w:rFonts w:ascii="Times New Roman" w:hAnsi="Times New Roman" w:cs="Times New Roman"/>
          <w:sz w:val="24"/>
          <w:szCs w:val="24"/>
          <w:lang w:val="en"/>
        </w:rPr>
        <w:t>Slaby</w:t>
      </w:r>
      <w:proofErr w:type="spellEnd"/>
      <w:r w:rsidRPr="00E55662">
        <w:rPr>
          <w:rFonts w:ascii="Times New Roman" w:hAnsi="Times New Roman" w:cs="Times New Roman"/>
          <w:sz w:val="24"/>
          <w:szCs w:val="24"/>
          <w:lang w:val="en"/>
        </w:rPr>
        <w:t xml:space="preserve">, R. G., &amp; Frey, K. S. (1975). Development of gender constancy and selective attention to same-sex models. </w:t>
      </w:r>
      <w:r w:rsidRPr="00BC6207">
        <w:rPr>
          <w:rFonts w:ascii="Times New Roman" w:hAnsi="Times New Roman" w:cs="Times New Roman"/>
          <w:i/>
          <w:iCs/>
          <w:sz w:val="24"/>
          <w:szCs w:val="24"/>
          <w:lang w:val="en"/>
        </w:rPr>
        <w:t>Child Development</w:t>
      </w:r>
      <w:r w:rsidRPr="00E55662">
        <w:rPr>
          <w:rFonts w:ascii="Times New Roman" w:hAnsi="Times New Roman" w:cs="Times New Roman"/>
          <w:sz w:val="24"/>
          <w:szCs w:val="24"/>
          <w:lang w:val="en"/>
        </w:rPr>
        <w:t xml:space="preserve">, </w:t>
      </w:r>
      <w:r w:rsidRPr="00BC6207">
        <w:rPr>
          <w:rFonts w:ascii="Times New Roman" w:hAnsi="Times New Roman" w:cs="Times New Roman"/>
          <w:i/>
          <w:iCs/>
          <w:sz w:val="24"/>
          <w:szCs w:val="24"/>
          <w:lang w:val="en"/>
        </w:rPr>
        <w:t>46</w:t>
      </w:r>
      <w:r w:rsidRPr="00E55662">
        <w:rPr>
          <w:rFonts w:ascii="Times New Roman" w:hAnsi="Times New Roman" w:cs="Times New Roman"/>
          <w:sz w:val="24"/>
          <w:szCs w:val="24"/>
          <w:lang w:val="en"/>
        </w:rPr>
        <w:t xml:space="preserve">(4), 849–856. </w:t>
      </w:r>
      <w:proofErr w:type="spellStart"/>
      <w:r w:rsidRPr="00E55662">
        <w:rPr>
          <w:rFonts w:ascii="Times New Roman" w:hAnsi="Times New Roman" w:cs="Times New Roman"/>
          <w:sz w:val="24"/>
          <w:szCs w:val="24"/>
          <w:lang w:val="en"/>
        </w:rPr>
        <w:t>doi</w:t>
      </w:r>
      <w:proofErr w:type="spellEnd"/>
      <w:r w:rsidRPr="00E55662">
        <w:rPr>
          <w:rFonts w:ascii="Times New Roman" w:hAnsi="Times New Roman" w:cs="Times New Roman"/>
          <w:sz w:val="24"/>
          <w:szCs w:val="24"/>
          <w:lang w:val="en"/>
        </w:rPr>
        <w:t>: 10.2307/1128389</w:t>
      </w:r>
      <w:r>
        <w:rPr>
          <w:rFonts w:ascii="Times New Roman" w:hAnsi="Times New Roman" w:cs="Times New Roman"/>
          <w:sz w:val="24"/>
          <w:szCs w:val="24"/>
          <w:lang w:val="en"/>
        </w:rPr>
        <w:t xml:space="preserve"> </w:t>
      </w:r>
    </w:p>
    <w:p w14:paraId="726431DE" w14:textId="77777777" w:rsidR="00BC1293" w:rsidRDefault="00BC1293" w:rsidP="00CD3B9B">
      <w:pPr>
        <w:spacing w:line="480" w:lineRule="auto"/>
        <w:ind w:left="720" w:hanging="720"/>
        <w:rPr>
          <w:rFonts w:ascii="Times New Roman" w:hAnsi="Times New Roman" w:cs="Times New Roman"/>
        </w:rPr>
      </w:pPr>
      <w:r w:rsidRPr="00BE2571">
        <w:rPr>
          <w:rFonts w:ascii="Times New Roman" w:hAnsi="Times New Roman" w:cs="Times New Roman"/>
        </w:rPr>
        <w:t xml:space="preserve">Sokolowski, H. M., Hawes, Z., &amp; Lyons, I. M. (2019). What explains sex differences in math anxiety? A closer look at the role of spatial processing. </w:t>
      </w:r>
      <w:r w:rsidRPr="00BE2571">
        <w:rPr>
          <w:rFonts w:ascii="Times New Roman" w:hAnsi="Times New Roman" w:cs="Times New Roman"/>
          <w:i/>
          <w:iCs/>
        </w:rPr>
        <w:t>Cognition</w:t>
      </w:r>
      <w:r w:rsidRPr="00BE2571">
        <w:rPr>
          <w:rFonts w:ascii="Times New Roman" w:hAnsi="Times New Roman" w:cs="Times New Roman"/>
        </w:rPr>
        <w:t xml:space="preserve">, </w:t>
      </w:r>
      <w:r w:rsidRPr="00BE2571">
        <w:rPr>
          <w:rFonts w:ascii="Times New Roman" w:hAnsi="Times New Roman" w:cs="Times New Roman"/>
          <w:i/>
          <w:iCs/>
        </w:rPr>
        <w:t>182</w:t>
      </w:r>
      <w:r w:rsidRPr="00BE2571">
        <w:rPr>
          <w:rFonts w:ascii="Times New Roman" w:hAnsi="Times New Roman" w:cs="Times New Roman"/>
        </w:rPr>
        <w:t xml:space="preserve">, 193–212. </w:t>
      </w:r>
      <w:proofErr w:type="spellStart"/>
      <w:r w:rsidRPr="00CD3B9B">
        <w:rPr>
          <w:rFonts w:ascii="Times New Roman" w:hAnsi="Times New Roman" w:cs="Times New Roman"/>
        </w:rPr>
        <w:t>doi</w:t>
      </w:r>
      <w:proofErr w:type="spellEnd"/>
      <w:r w:rsidRPr="00CD3B9B">
        <w:rPr>
          <w:rFonts w:ascii="Times New Roman" w:hAnsi="Times New Roman" w:cs="Times New Roman"/>
        </w:rPr>
        <w:t>: 10.1016/j.cognition.2018.10.005</w:t>
      </w:r>
    </w:p>
    <w:p w14:paraId="08DA07AA" w14:textId="77777777" w:rsidR="00BC1293" w:rsidRDefault="00BC1293" w:rsidP="00BE2571">
      <w:pPr>
        <w:spacing w:line="480" w:lineRule="auto"/>
        <w:ind w:left="720" w:hanging="720"/>
        <w:rPr>
          <w:rFonts w:ascii="Times New Roman" w:hAnsi="Times New Roman" w:cs="Times New Roman"/>
        </w:rPr>
      </w:pPr>
      <w:r w:rsidRPr="00321AD4">
        <w:rPr>
          <w:rFonts w:ascii="Times New Roman" w:hAnsi="Times New Roman" w:cs="Times New Roman"/>
        </w:rPr>
        <w:t xml:space="preserve">Spence, J. T., </w:t>
      </w:r>
      <w:proofErr w:type="spellStart"/>
      <w:r w:rsidRPr="00321AD4">
        <w:rPr>
          <w:rFonts w:ascii="Times New Roman" w:hAnsi="Times New Roman" w:cs="Times New Roman"/>
        </w:rPr>
        <w:t>Helmreich</w:t>
      </w:r>
      <w:proofErr w:type="spellEnd"/>
      <w:r w:rsidRPr="00321AD4">
        <w:rPr>
          <w:rFonts w:ascii="Times New Roman" w:hAnsi="Times New Roman" w:cs="Times New Roman"/>
        </w:rPr>
        <w:t>, R., &amp; Stapp, J. (1975). Ratings of self and peers on sex role attributes and their relation to self-esteem and conceptions of masculinity and femininity. </w:t>
      </w:r>
      <w:r w:rsidRPr="00321AD4">
        <w:rPr>
          <w:rFonts w:ascii="Times New Roman" w:hAnsi="Times New Roman" w:cs="Times New Roman"/>
          <w:i/>
          <w:iCs/>
        </w:rPr>
        <w:t>Journal of Personality and Social Psychology, 32</w:t>
      </w:r>
      <w:r w:rsidRPr="00321AD4">
        <w:rPr>
          <w:rFonts w:ascii="Times New Roman" w:hAnsi="Times New Roman" w:cs="Times New Roman"/>
        </w:rPr>
        <w:t>(1), 29–39. </w:t>
      </w:r>
      <w:proofErr w:type="spellStart"/>
      <w:r w:rsidRPr="00321AD4">
        <w:rPr>
          <w:rFonts w:ascii="Times New Roman" w:hAnsi="Times New Roman" w:cs="Times New Roman"/>
        </w:rPr>
        <w:t>doi</w:t>
      </w:r>
      <w:proofErr w:type="spellEnd"/>
      <w:r w:rsidRPr="00321AD4">
        <w:rPr>
          <w:rFonts w:ascii="Times New Roman" w:hAnsi="Times New Roman" w:cs="Times New Roman"/>
        </w:rPr>
        <w:t>: 10.1037/h0076857</w:t>
      </w:r>
    </w:p>
    <w:p w14:paraId="2F64BB88" w14:textId="77777777" w:rsidR="00BC1293" w:rsidRPr="00CD3B9B" w:rsidRDefault="00BC1293" w:rsidP="00CD3B9B">
      <w:pPr>
        <w:spacing w:line="480" w:lineRule="auto"/>
        <w:ind w:left="720" w:hanging="720"/>
        <w:rPr>
          <w:rFonts w:ascii="Times New Roman" w:hAnsi="Times New Roman" w:cs="Times New Roman"/>
        </w:rPr>
      </w:pPr>
      <w:r w:rsidRPr="00CD3B9B">
        <w:rPr>
          <w:rFonts w:ascii="Times New Roman" w:hAnsi="Times New Roman" w:cs="Times New Roman"/>
        </w:rPr>
        <w:t>Steele, C. M. (1997). A threat in the air: How stereotypes shape intellectual identity and performance. </w:t>
      </w:r>
      <w:r w:rsidRPr="00CD3B9B">
        <w:rPr>
          <w:rFonts w:ascii="Times New Roman" w:hAnsi="Times New Roman" w:cs="Times New Roman"/>
          <w:i/>
          <w:iCs/>
        </w:rPr>
        <w:t>American Psychologist, 52</w:t>
      </w:r>
      <w:r w:rsidRPr="00CD3B9B">
        <w:rPr>
          <w:rFonts w:ascii="Times New Roman" w:hAnsi="Times New Roman" w:cs="Times New Roman"/>
        </w:rPr>
        <w:t>(6), 613–629. </w:t>
      </w:r>
      <w:proofErr w:type="spellStart"/>
      <w:r w:rsidRPr="00CD3B9B">
        <w:rPr>
          <w:rFonts w:ascii="Times New Roman" w:hAnsi="Times New Roman" w:cs="Times New Roman"/>
        </w:rPr>
        <w:t>doi</w:t>
      </w:r>
      <w:proofErr w:type="spellEnd"/>
      <w:r w:rsidRPr="00CD3B9B">
        <w:rPr>
          <w:rFonts w:ascii="Times New Roman" w:hAnsi="Times New Roman" w:cs="Times New Roman"/>
        </w:rPr>
        <w:t>: 10.1037/0003-066X.52.6.613</w:t>
      </w:r>
    </w:p>
    <w:p w14:paraId="467B21C7" w14:textId="77777777" w:rsidR="00BC1293" w:rsidRPr="00CC08D4" w:rsidRDefault="00BC1293" w:rsidP="00CC08D4">
      <w:pPr>
        <w:autoSpaceDE w:val="0"/>
        <w:autoSpaceDN w:val="0"/>
        <w:adjustRightInd w:val="0"/>
        <w:spacing w:line="480" w:lineRule="auto"/>
        <w:ind w:left="720" w:hanging="720"/>
        <w:rPr>
          <w:rFonts w:ascii="Times New Roman" w:hAnsi="Times New Roman" w:cs="Times New Roman"/>
          <w:sz w:val="24"/>
          <w:szCs w:val="24"/>
          <w:u w:val="single"/>
        </w:rPr>
      </w:pPr>
      <w:r w:rsidRPr="00CC08D4">
        <w:rPr>
          <w:rFonts w:ascii="Times New Roman" w:hAnsi="Times New Roman" w:cs="Times New Roman"/>
          <w:sz w:val="24"/>
          <w:szCs w:val="24"/>
        </w:rPr>
        <w:t>Stern, B. B., Barak, B., &amp; Gould, S. J. (1987). Sexual Identity Scale: A new self-assessment measure. </w:t>
      </w:r>
      <w:r w:rsidRPr="00CC08D4">
        <w:rPr>
          <w:rFonts w:ascii="Times New Roman" w:hAnsi="Times New Roman" w:cs="Times New Roman"/>
          <w:i/>
          <w:iCs/>
          <w:sz w:val="24"/>
          <w:szCs w:val="24"/>
        </w:rPr>
        <w:t>Sex Roles: A Journal of Research</w:t>
      </w:r>
      <w:r w:rsidRPr="00CC08D4">
        <w:rPr>
          <w:rFonts w:ascii="Times New Roman" w:hAnsi="Times New Roman" w:cs="Times New Roman"/>
          <w:sz w:val="24"/>
          <w:szCs w:val="24"/>
        </w:rPr>
        <w:t>, </w:t>
      </w:r>
      <w:r w:rsidRPr="00CC08D4">
        <w:rPr>
          <w:rFonts w:ascii="Times New Roman" w:hAnsi="Times New Roman" w:cs="Times New Roman"/>
          <w:i/>
          <w:iCs/>
          <w:sz w:val="24"/>
          <w:szCs w:val="24"/>
        </w:rPr>
        <w:t>17</w:t>
      </w:r>
      <w:r w:rsidRPr="00CC08D4">
        <w:rPr>
          <w:rFonts w:ascii="Times New Roman" w:hAnsi="Times New Roman" w:cs="Times New Roman"/>
          <w:sz w:val="24"/>
          <w:szCs w:val="24"/>
        </w:rPr>
        <w:t xml:space="preserve">(9–10), 503–519. </w:t>
      </w:r>
      <w:hyperlink r:id="rId19" w:history="1">
        <w:r w:rsidRPr="00AD0BF3">
          <w:rPr>
            <w:rStyle w:val="Hyperlink"/>
            <w:rFonts w:ascii="Times New Roman" w:hAnsi="Times New Roman" w:cs="Times New Roman"/>
            <w:sz w:val="24"/>
            <w:szCs w:val="24"/>
          </w:rPr>
          <w:t>https://doi-org.proxy.bsu.edu/10.1007/BF00287732</w:t>
        </w:r>
      </w:hyperlink>
      <w:bookmarkStart w:id="4" w:name="_Hlk54696611"/>
    </w:p>
    <w:bookmarkEnd w:id="4"/>
    <w:p w14:paraId="7CCBB32B" w14:textId="77777777" w:rsidR="00BC1293" w:rsidRPr="00BE2571" w:rsidRDefault="00BC1293" w:rsidP="00BE2571">
      <w:pPr>
        <w:spacing w:line="480" w:lineRule="auto"/>
        <w:ind w:left="720" w:hanging="720"/>
        <w:rPr>
          <w:rFonts w:ascii="Times New Roman" w:hAnsi="Times New Roman" w:cs="Times New Roman"/>
        </w:rPr>
      </w:pPr>
      <w:proofErr w:type="spellStart"/>
      <w:r w:rsidRPr="00BE2571">
        <w:rPr>
          <w:rFonts w:ascii="Times New Roman" w:hAnsi="Times New Roman" w:cs="Times New Roman"/>
        </w:rPr>
        <w:lastRenderedPageBreak/>
        <w:t>Tarampi</w:t>
      </w:r>
      <w:proofErr w:type="spellEnd"/>
      <w:r w:rsidRPr="00BE2571">
        <w:rPr>
          <w:rFonts w:ascii="Times New Roman" w:hAnsi="Times New Roman" w:cs="Times New Roman"/>
        </w:rPr>
        <w:t xml:space="preserve">, M. R., </w:t>
      </w:r>
      <w:proofErr w:type="spellStart"/>
      <w:r w:rsidRPr="00BE2571">
        <w:rPr>
          <w:rFonts w:ascii="Times New Roman" w:hAnsi="Times New Roman" w:cs="Times New Roman"/>
        </w:rPr>
        <w:t>Heydari</w:t>
      </w:r>
      <w:proofErr w:type="spellEnd"/>
      <w:r w:rsidRPr="00BE2571">
        <w:rPr>
          <w:rFonts w:ascii="Times New Roman" w:hAnsi="Times New Roman" w:cs="Times New Roman"/>
        </w:rPr>
        <w:t xml:space="preserve">, N., &amp; Hegarty, M. (2016). A tale of two types of perspective taking: Sex differences in spatial ability. </w:t>
      </w:r>
      <w:r w:rsidRPr="00BE2571">
        <w:rPr>
          <w:rFonts w:ascii="Times New Roman" w:hAnsi="Times New Roman" w:cs="Times New Roman"/>
          <w:i/>
          <w:iCs/>
        </w:rPr>
        <w:t>Psychological Science</w:t>
      </w:r>
      <w:r w:rsidRPr="00BE2571">
        <w:rPr>
          <w:rFonts w:ascii="Times New Roman" w:hAnsi="Times New Roman" w:cs="Times New Roman"/>
        </w:rPr>
        <w:t xml:space="preserve">, </w:t>
      </w:r>
      <w:r w:rsidRPr="00BE2571">
        <w:rPr>
          <w:rFonts w:ascii="Times New Roman" w:hAnsi="Times New Roman" w:cs="Times New Roman"/>
          <w:i/>
          <w:iCs/>
        </w:rPr>
        <w:t>27</w:t>
      </w:r>
      <w:r w:rsidRPr="00BE2571">
        <w:rPr>
          <w:rFonts w:ascii="Times New Roman" w:hAnsi="Times New Roman" w:cs="Times New Roman"/>
        </w:rPr>
        <w:t xml:space="preserve">(11), 1507–1516. https://doi-org.proxy.bsu.edu/10.1177/0956797616667459 </w:t>
      </w:r>
    </w:p>
    <w:p w14:paraId="2DA57DB2" w14:textId="77777777" w:rsidR="00BC1293" w:rsidRDefault="00BC1293" w:rsidP="00ED3C64">
      <w:pPr>
        <w:autoSpaceDE w:val="0"/>
        <w:autoSpaceDN w:val="0"/>
        <w:adjustRightInd w:val="0"/>
        <w:spacing w:line="480" w:lineRule="auto"/>
        <w:ind w:left="720" w:hanging="720"/>
        <w:rPr>
          <w:rFonts w:ascii="Times New Roman" w:hAnsi="Times New Roman" w:cs="Times New Roman"/>
          <w:sz w:val="24"/>
          <w:szCs w:val="24"/>
        </w:rPr>
      </w:pPr>
      <w:r w:rsidRPr="00F508F0">
        <w:rPr>
          <w:rFonts w:ascii="Times New Roman" w:hAnsi="Times New Roman" w:cs="Times New Roman"/>
          <w:sz w:val="24"/>
          <w:szCs w:val="24"/>
        </w:rPr>
        <w:t>Terlecki, M. S., &amp; Newcombe, N. S. (2005). How important is the digital divide? The relation of computer and videogame usage to gender differences in mental rotation ability. </w:t>
      </w:r>
      <w:r w:rsidRPr="00F508F0">
        <w:rPr>
          <w:rFonts w:ascii="Times New Roman" w:hAnsi="Times New Roman" w:cs="Times New Roman"/>
          <w:i/>
          <w:iCs/>
          <w:sz w:val="24"/>
          <w:szCs w:val="24"/>
        </w:rPr>
        <w:t>Sex Roles: A Journal of Research, 53</w:t>
      </w:r>
      <w:r w:rsidRPr="00F508F0">
        <w:rPr>
          <w:rFonts w:ascii="Times New Roman" w:hAnsi="Times New Roman" w:cs="Times New Roman"/>
          <w:sz w:val="24"/>
          <w:szCs w:val="24"/>
        </w:rPr>
        <w:t>(5-6), 433–441. </w:t>
      </w:r>
      <w:proofErr w:type="spellStart"/>
      <w:r w:rsidRPr="00F508F0">
        <w:rPr>
          <w:rFonts w:ascii="Times New Roman" w:hAnsi="Times New Roman" w:cs="Times New Roman"/>
          <w:sz w:val="24"/>
          <w:szCs w:val="24"/>
        </w:rPr>
        <w:t>doi</w:t>
      </w:r>
      <w:proofErr w:type="spellEnd"/>
      <w:r w:rsidRPr="00F508F0">
        <w:rPr>
          <w:rFonts w:ascii="Times New Roman" w:hAnsi="Times New Roman" w:cs="Times New Roman"/>
          <w:sz w:val="24"/>
          <w:szCs w:val="24"/>
        </w:rPr>
        <w:t>: 10.1007/s11199-005-6765-0</w:t>
      </w:r>
    </w:p>
    <w:p w14:paraId="40D3DFEB" w14:textId="77777777" w:rsidR="00BC1293" w:rsidRDefault="00BC1293" w:rsidP="00110B3A">
      <w:pPr>
        <w:spacing w:line="480" w:lineRule="auto"/>
        <w:ind w:left="720" w:hanging="720"/>
        <w:rPr>
          <w:rFonts w:ascii="Times New Roman" w:hAnsi="Times New Roman" w:cs="Times New Roman"/>
        </w:rPr>
      </w:pPr>
      <w:proofErr w:type="spellStart"/>
      <w:r>
        <w:rPr>
          <w:rFonts w:ascii="Times New Roman" w:hAnsi="Times New Roman" w:cs="Times New Roman"/>
        </w:rPr>
        <w:t>Titze</w:t>
      </w:r>
      <w:proofErr w:type="spellEnd"/>
      <w:r>
        <w:rPr>
          <w:rFonts w:ascii="Times New Roman" w:hAnsi="Times New Roman" w:cs="Times New Roman"/>
        </w:rPr>
        <w:t xml:space="preserve">, C., Jansen, P., &amp; Heil, M. (2010). Mental rotation performance and the effect of gender in fourth graders and adults. </w:t>
      </w:r>
      <w:r w:rsidRPr="006D726A">
        <w:rPr>
          <w:rFonts w:ascii="Times New Roman" w:hAnsi="Times New Roman" w:cs="Times New Roman"/>
          <w:i/>
          <w:iCs/>
        </w:rPr>
        <w:t>European Journal of Developmental Psychology</w:t>
      </w:r>
      <w:r>
        <w:rPr>
          <w:rFonts w:ascii="Times New Roman" w:hAnsi="Times New Roman" w:cs="Times New Roman"/>
        </w:rPr>
        <w:t xml:space="preserve">, </w:t>
      </w:r>
      <w:r w:rsidRPr="006D726A">
        <w:rPr>
          <w:rFonts w:ascii="Times New Roman" w:hAnsi="Times New Roman" w:cs="Times New Roman"/>
          <w:i/>
          <w:iCs/>
        </w:rPr>
        <w:t>7</w:t>
      </w:r>
      <w:r>
        <w:rPr>
          <w:rFonts w:ascii="Times New Roman" w:hAnsi="Times New Roman" w:cs="Times New Roman"/>
        </w:rPr>
        <w:t xml:space="preserve">(4), 432-444. </w:t>
      </w:r>
      <w:proofErr w:type="spellStart"/>
      <w:r w:rsidRPr="00321AD4">
        <w:rPr>
          <w:rFonts w:ascii="Times New Roman" w:hAnsi="Times New Roman" w:cs="Times New Roman"/>
        </w:rPr>
        <w:t>doi</w:t>
      </w:r>
      <w:proofErr w:type="spellEnd"/>
      <w:r w:rsidRPr="00321AD4">
        <w:rPr>
          <w:rFonts w:ascii="Times New Roman" w:hAnsi="Times New Roman" w:cs="Times New Roman"/>
        </w:rPr>
        <w:t>: 10.1080/17405620802548214</w:t>
      </w:r>
      <w:r>
        <w:rPr>
          <w:rFonts w:ascii="Times New Roman" w:hAnsi="Times New Roman" w:cs="Times New Roman"/>
        </w:rPr>
        <w:t xml:space="preserve"> </w:t>
      </w:r>
    </w:p>
    <w:p w14:paraId="1B421470" w14:textId="77777777" w:rsidR="00BC1293" w:rsidRPr="00BE2571" w:rsidRDefault="00BC1293" w:rsidP="00BE2571">
      <w:pPr>
        <w:spacing w:line="480" w:lineRule="auto"/>
        <w:ind w:left="720" w:hanging="720"/>
        <w:rPr>
          <w:rFonts w:ascii="Times New Roman" w:hAnsi="Times New Roman" w:cs="Times New Roman"/>
        </w:rPr>
      </w:pPr>
      <w:proofErr w:type="spellStart"/>
      <w:r w:rsidRPr="00BE2571">
        <w:rPr>
          <w:rFonts w:ascii="Times New Roman" w:hAnsi="Times New Roman" w:cs="Times New Roman"/>
        </w:rPr>
        <w:t>Toivainen</w:t>
      </w:r>
      <w:proofErr w:type="spellEnd"/>
      <w:r w:rsidRPr="00BE2571">
        <w:rPr>
          <w:rFonts w:ascii="Times New Roman" w:hAnsi="Times New Roman" w:cs="Times New Roman"/>
        </w:rPr>
        <w:t xml:space="preserve">, T., </w:t>
      </w:r>
      <w:proofErr w:type="spellStart"/>
      <w:r w:rsidRPr="00BE2571">
        <w:rPr>
          <w:rFonts w:ascii="Times New Roman" w:hAnsi="Times New Roman" w:cs="Times New Roman"/>
        </w:rPr>
        <w:t>Pannini</w:t>
      </w:r>
      <w:proofErr w:type="spellEnd"/>
      <w:r w:rsidRPr="00BE2571">
        <w:rPr>
          <w:rFonts w:ascii="Times New Roman" w:hAnsi="Times New Roman" w:cs="Times New Roman"/>
        </w:rPr>
        <w:t xml:space="preserve">, G., </w:t>
      </w:r>
      <w:proofErr w:type="spellStart"/>
      <w:r w:rsidRPr="00BE2571">
        <w:rPr>
          <w:rFonts w:ascii="Times New Roman" w:hAnsi="Times New Roman" w:cs="Times New Roman"/>
        </w:rPr>
        <w:t>Papageorgiou</w:t>
      </w:r>
      <w:proofErr w:type="spellEnd"/>
      <w:r w:rsidRPr="00BE2571">
        <w:rPr>
          <w:rFonts w:ascii="Times New Roman" w:hAnsi="Times New Roman" w:cs="Times New Roman"/>
        </w:rPr>
        <w:t xml:space="preserve">, K. A., </w:t>
      </w:r>
      <w:proofErr w:type="spellStart"/>
      <w:r w:rsidRPr="00BE2571">
        <w:rPr>
          <w:rFonts w:ascii="Times New Roman" w:hAnsi="Times New Roman" w:cs="Times New Roman"/>
        </w:rPr>
        <w:t>Malanchini</w:t>
      </w:r>
      <w:proofErr w:type="spellEnd"/>
      <w:r w:rsidRPr="00BE2571">
        <w:rPr>
          <w:rFonts w:ascii="Times New Roman" w:hAnsi="Times New Roman" w:cs="Times New Roman"/>
        </w:rPr>
        <w:t xml:space="preserve">, M., </w:t>
      </w:r>
      <w:proofErr w:type="spellStart"/>
      <w:r w:rsidRPr="00BE2571">
        <w:rPr>
          <w:rFonts w:ascii="Times New Roman" w:hAnsi="Times New Roman" w:cs="Times New Roman"/>
        </w:rPr>
        <w:t>Rimfeld</w:t>
      </w:r>
      <w:proofErr w:type="spellEnd"/>
      <w:r w:rsidRPr="00BE2571">
        <w:rPr>
          <w:rFonts w:ascii="Times New Roman" w:hAnsi="Times New Roman" w:cs="Times New Roman"/>
        </w:rPr>
        <w:t xml:space="preserve">, K., </w:t>
      </w:r>
      <w:proofErr w:type="spellStart"/>
      <w:r w:rsidRPr="00BE2571">
        <w:rPr>
          <w:rFonts w:ascii="Times New Roman" w:hAnsi="Times New Roman" w:cs="Times New Roman"/>
        </w:rPr>
        <w:t>Shakeshaft</w:t>
      </w:r>
      <w:proofErr w:type="spellEnd"/>
      <w:r w:rsidRPr="00BE2571">
        <w:rPr>
          <w:rFonts w:ascii="Times New Roman" w:hAnsi="Times New Roman" w:cs="Times New Roman"/>
        </w:rPr>
        <w:t xml:space="preserve">, N., &amp; </w:t>
      </w:r>
      <w:proofErr w:type="spellStart"/>
      <w:r w:rsidRPr="00BE2571">
        <w:rPr>
          <w:rFonts w:ascii="Times New Roman" w:hAnsi="Times New Roman" w:cs="Times New Roman"/>
        </w:rPr>
        <w:t>Kovas</w:t>
      </w:r>
      <w:proofErr w:type="spellEnd"/>
      <w:r w:rsidRPr="00BE2571">
        <w:rPr>
          <w:rFonts w:ascii="Times New Roman" w:hAnsi="Times New Roman" w:cs="Times New Roman"/>
        </w:rPr>
        <w:t xml:space="preserve">, Y. (2018). Prenatal testosterone does not explain sex differences in spatial ability. </w:t>
      </w:r>
      <w:r w:rsidRPr="00BE2571">
        <w:rPr>
          <w:rFonts w:ascii="Times New Roman" w:hAnsi="Times New Roman" w:cs="Times New Roman"/>
          <w:i/>
          <w:iCs/>
        </w:rPr>
        <w:t>Scientific Reports</w:t>
      </w:r>
      <w:r w:rsidRPr="00BE2571">
        <w:rPr>
          <w:rFonts w:ascii="Times New Roman" w:hAnsi="Times New Roman" w:cs="Times New Roman"/>
        </w:rPr>
        <w:t xml:space="preserve">, </w:t>
      </w:r>
      <w:r w:rsidRPr="00BE2571">
        <w:rPr>
          <w:rFonts w:ascii="Times New Roman" w:hAnsi="Times New Roman" w:cs="Times New Roman"/>
          <w:i/>
          <w:iCs/>
        </w:rPr>
        <w:t>8</w:t>
      </w:r>
      <w:r w:rsidRPr="00BE2571">
        <w:rPr>
          <w:rFonts w:ascii="Times New Roman" w:hAnsi="Times New Roman" w:cs="Times New Roman"/>
        </w:rPr>
        <w:t>(1), 1. https://doi-org.proxy.bsu.edu/10.1038/s41598-018-31704-y</w:t>
      </w:r>
    </w:p>
    <w:p w14:paraId="5116CCE6" w14:textId="77777777" w:rsidR="00BC1293" w:rsidRDefault="00BC1293" w:rsidP="00AE035E">
      <w:pPr>
        <w:autoSpaceDE w:val="0"/>
        <w:autoSpaceDN w:val="0"/>
        <w:adjustRightInd w:val="0"/>
        <w:spacing w:line="480" w:lineRule="auto"/>
        <w:ind w:left="720" w:hanging="720"/>
        <w:rPr>
          <w:rFonts w:ascii="Times New Roman" w:hAnsi="Times New Roman" w:cs="Times New Roman"/>
          <w:sz w:val="24"/>
          <w:szCs w:val="24"/>
        </w:rPr>
      </w:pPr>
      <w:r w:rsidRPr="00AE035E">
        <w:rPr>
          <w:rFonts w:ascii="Times New Roman" w:hAnsi="Times New Roman" w:cs="Times New Roman"/>
          <w:sz w:val="24"/>
          <w:szCs w:val="24"/>
        </w:rPr>
        <w:t xml:space="preserve">Vandenberg, S. G., &amp; </w:t>
      </w:r>
      <w:proofErr w:type="spellStart"/>
      <w:r w:rsidRPr="00AE035E">
        <w:rPr>
          <w:rFonts w:ascii="Times New Roman" w:hAnsi="Times New Roman" w:cs="Times New Roman"/>
          <w:sz w:val="24"/>
          <w:szCs w:val="24"/>
        </w:rPr>
        <w:t>Kuse</w:t>
      </w:r>
      <w:proofErr w:type="spellEnd"/>
      <w:r w:rsidRPr="00AE035E">
        <w:rPr>
          <w:rFonts w:ascii="Times New Roman" w:hAnsi="Times New Roman" w:cs="Times New Roman"/>
          <w:sz w:val="24"/>
          <w:szCs w:val="24"/>
        </w:rPr>
        <w:t>, A. R. (1978). Mental rotations, a group test of three-dimensional spatial visualization. </w:t>
      </w:r>
      <w:r w:rsidRPr="00AE035E">
        <w:rPr>
          <w:rFonts w:ascii="Times New Roman" w:hAnsi="Times New Roman" w:cs="Times New Roman"/>
          <w:i/>
          <w:iCs/>
          <w:sz w:val="24"/>
          <w:szCs w:val="24"/>
        </w:rPr>
        <w:t>Perceptual and Motor Skills</w:t>
      </w:r>
      <w:r w:rsidRPr="00AE035E">
        <w:rPr>
          <w:rFonts w:ascii="Times New Roman" w:hAnsi="Times New Roman" w:cs="Times New Roman"/>
          <w:sz w:val="24"/>
          <w:szCs w:val="24"/>
        </w:rPr>
        <w:t>, </w:t>
      </w:r>
      <w:r w:rsidRPr="00AE035E">
        <w:rPr>
          <w:rFonts w:ascii="Times New Roman" w:hAnsi="Times New Roman" w:cs="Times New Roman"/>
          <w:i/>
          <w:iCs/>
          <w:sz w:val="24"/>
          <w:szCs w:val="24"/>
        </w:rPr>
        <w:t>47</w:t>
      </w:r>
      <w:r w:rsidRPr="00AE035E">
        <w:rPr>
          <w:rFonts w:ascii="Times New Roman" w:hAnsi="Times New Roman" w:cs="Times New Roman"/>
          <w:sz w:val="24"/>
          <w:szCs w:val="24"/>
        </w:rPr>
        <w:t xml:space="preserve">(2), 599–604. </w:t>
      </w:r>
      <w:hyperlink r:id="rId20" w:history="1">
        <w:r w:rsidRPr="00AD0BF3">
          <w:rPr>
            <w:rStyle w:val="Hyperlink"/>
            <w:rFonts w:ascii="Times New Roman" w:hAnsi="Times New Roman" w:cs="Times New Roman"/>
            <w:sz w:val="24"/>
            <w:szCs w:val="24"/>
          </w:rPr>
          <w:t>https://doi-org.proxy.bsu.edu/10.2466/pms.1978.47.2.599</w:t>
        </w:r>
      </w:hyperlink>
    </w:p>
    <w:p w14:paraId="72BF86F1" w14:textId="77777777" w:rsidR="00BC1293" w:rsidRPr="00AE035E" w:rsidRDefault="00BC1293" w:rsidP="00240A35">
      <w:pPr>
        <w:autoSpaceDE w:val="0"/>
        <w:autoSpaceDN w:val="0"/>
        <w:adjustRightInd w:val="0"/>
        <w:spacing w:line="480" w:lineRule="auto"/>
        <w:ind w:left="720" w:hanging="720"/>
        <w:rPr>
          <w:rFonts w:ascii="Times New Roman" w:hAnsi="Times New Roman" w:cs="Times New Roman"/>
          <w:sz w:val="24"/>
          <w:szCs w:val="24"/>
        </w:rPr>
      </w:pPr>
      <w:proofErr w:type="spellStart"/>
      <w:r w:rsidRPr="00240A35">
        <w:rPr>
          <w:rFonts w:ascii="Times New Roman" w:hAnsi="Times New Roman" w:cs="Times New Roman"/>
          <w:sz w:val="24"/>
          <w:szCs w:val="24"/>
        </w:rPr>
        <w:t>Voyer</w:t>
      </w:r>
      <w:proofErr w:type="spellEnd"/>
      <w:r w:rsidRPr="00240A35">
        <w:rPr>
          <w:rFonts w:ascii="Times New Roman" w:hAnsi="Times New Roman" w:cs="Times New Roman"/>
          <w:sz w:val="24"/>
          <w:szCs w:val="24"/>
        </w:rPr>
        <w:t xml:space="preserve">, D., Postma, A., Brake, B., &amp; </w:t>
      </w:r>
      <w:proofErr w:type="spellStart"/>
      <w:r w:rsidRPr="00240A35">
        <w:rPr>
          <w:rFonts w:ascii="Times New Roman" w:hAnsi="Times New Roman" w:cs="Times New Roman"/>
          <w:sz w:val="24"/>
          <w:szCs w:val="24"/>
        </w:rPr>
        <w:t>Imperato</w:t>
      </w:r>
      <w:proofErr w:type="spellEnd"/>
      <w:r w:rsidRPr="00240A35">
        <w:rPr>
          <w:rFonts w:ascii="Times New Roman" w:hAnsi="Times New Roman" w:cs="Times New Roman"/>
          <w:sz w:val="24"/>
          <w:szCs w:val="24"/>
        </w:rPr>
        <w:t>-McGinley, J. (2007). Gender differences in object location memory: A meta-analysis. </w:t>
      </w:r>
      <w:r w:rsidRPr="00240A35">
        <w:rPr>
          <w:rFonts w:ascii="Times New Roman" w:hAnsi="Times New Roman" w:cs="Times New Roman"/>
          <w:i/>
          <w:iCs/>
          <w:sz w:val="24"/>
          <w:szCs w:val="24"/>
        </w:rPr>
        <w:t>Psychonomic Bulletin &amp; Review</w:t>
      </w:r>
      <w:r w:rsidRPr="00240A35">
        <w:rPr>
          <w:rFonts w:ascii="Times New Roman" w:hAnsi="Times New Roman" w:cs="Times New Roman"/>
          <w:sz w:val="24"/>
          <w:szCs w:val="24"/>
        </w:rPr>
        <w:t>, </w:t>
      </w:r>
      <w:r w:rsidRPr="00240A35">
        <w:rPr>
          <w:rFonts w:ascii="Times New Roman" w:hAnsi="Times New Roman" w:cs="Times New Roman"/>
          <w:i/>
          <w:iCs/>
          <w:sz w:val="24"/>
          <w:szCs w:val="24"/>
        </w:rPr>
        <w:t>14</w:t>
      </w:r>
      <w:r w:rsidRPr="00240A35">
        <w:rPr>
          <w:rFonts w:ascii="Times New Roman" w:hAnsi="Times New Roman" w:cs="Times New Roman"/>
          <w:sz w:val="24"/>
          <w:szCs w:val="24"/>
        </w:rPr>
        <w:t xml:space="preserve">(1), 23–38. </w:t>
      </w:r>
      <w:proofErr w:type="spellStart"/>
      <w:r w:rsidRPr="00240A35">
        <w:rPr>
          <w:rFonts w:ascii="Times New Roman" w:hAnsi="Times New Roman" w:cs="Times New Roman"/>
          <w:sz w:val="24"/>
          <w:szCs w:val="24"/>
        </w:rPr>
        <w:t>doi</w:t>
      </w:r>
      <w:proofErr w:type="spellEnd"/>
      <w:r w:rsidRPr="00321AD4">
        <w:rPr>
          <w:rFonts w:ascii="Times New Roman" w:hAnsi="Times New Roman" w:cs="Times New Roman"/>
          <w:sz w:val="24"/>
          <w:szCs w:val="24"/>
        </w:rPr>
        <w:t xml:space="preserve">: </w:t>
      </w:r>
      <w:r w:rsidRPr="00240A35">
        <w:rPr>
          <w:rFonts w:ascii="Times New Roman" w:hAnsi="Times New Roman" w:cs="Times New Roman"/>
          <w:sz w:val="24"/>
          <w:szCs w:val="24"/>
        </w:rPr>
        <w:t xml:space="preserve">10.3758/BF03194024 </w:t>
      </w:r>
    </w:p>
    <w:p w14:paraId="38A8C144" w14:textId="77777777" w:rsidR="00BC1293" w:rsidRDefault="00BC1293" w:rsidP="00110B3A">
      <w:pPr>
        <w:spacing w:line="480" w:lineRule="auto"/>
        <w:ind w:left="720" w:hanging="720"/>
        <w:rPr>
          <w:rFonts w:ascii="Times New Roman" w:hAnsi="Times New Roman" w:cs="Times New Roman"/>
        </w:rPr>
      </w:pPr>
      <w:proofErr w:type="spellStart"/>
      <w:r>
        <w:rPr>
          <w:rFonts w:ascii="Times New Roman" w:hAnsi="Times New Roman" w:cs="Times New Roman"/>
        </w:rPr>
        <w:t>Voyer</w:t>
      </w:r>
      <w:proofErr w:type="spellEnd"/>
      <w:r>
        <w:rPr>
          <w:rFonts w:ascii="Times New Roman" w:hAnsi="Times New Roman" w:cs="Times New Roman"/>
        </w:rPr>
        <w:t xml:space="preserve">, D., </w:t>
      </w:r>
      <w:proofErr w:type="spellStart"/>
      <w:r>
        <w:rPr>
          <w:rFonts w:ascii="Times New Roman" w:hAnsi="Times New Roman" w:cs="Times New Roman"/>
        </w:rPr>
        <w:t>Voyer</w:t>
      </w:r>
      <w:proofErr w:type="spellEnd"/>
      <w:r>
        <w:rPr>
          <w:rFonts w:ascii="Times New Roman" w:hAnsi="Times New Roman" w:cs="Times New Roman"/>
        </w:rPr>
        <w:t xml:space="preserve">, S., &amp; Bryden, M. P. (1995). Magnitude of sex differences in spatial abilities: A meta-analysis and consideration of critical variables. </w:t>
      </w:r>
      <w:r w:rsidRPr="006D726A">
        <w:rPr>
          <w:rFonts w:ascii="Times New Roman" w:hAnsi="Times New Roman" w:cs="Times New Roman"/>
          <w:i/>
          <w:iCs/>
        </w:rPr>
        <w:t>Psychological Bulletin</w:t>
      </w:r>
      <w:r>
        <w:rPr>
          <w:rFonts w:ascii="Times New Roman" w:hAnsi="Times New Roman" w:cs="Times New Roman"/>
        </w:rPr>
        <w:t xml:space="preserve">, </w:t>
      </w:r>
      <w:r w:rsidRPr="006D726A">
        <w:rPr>
          <w:rFonts w:ascii="Times New Roman" w:hAnsi="Times New Roman" w:cs="Times New Roman"/>
          <w:i/>
          <w:iCs/>
        </w:rPr>
        <w:t>117</w:t>
      </w:r>
      <w:r>
        <w:rPr>
          <w:rFonts w:ascii="Times New Roman" w:hAnsi="Times New Roman" w:cs="Times New Roman"/>
        </w:rPr>
        <w:t xml:space="preserve">(2), 250-270. </w:t>
      </w:r>
    </w:p>
    <w:p w14:paraId="3D0B0EF7" w14:textId="77777777" w:rsidR="00BC1293" w:rsidRDefault="00BC1293" w:rsidP="00ED3C64">
      <w:pPr>
        <w:autoSpaceDE w:val="0"/>
        <w:autoSpaceDN w:val="0"/>
        <w:adjustRightInd w:val="0"/>
        <w:spacing w:line="480" w:lineRule="auto"/>
        <w:ind w:left="720" w:hanging="720"/>
        <w:rPr>
          <w:rFonts w:ascii="Times New Roman" w:hAnsi="Times New Roman" w:cs="Times New Roman"/>
          <w:sz w:val="24"/>
          <w:szCs w:val="24"/>
          <w:lang w:val="en"/>
        </w:rPr>
      </w:pPr>
      <w:proofErr w:type="spellStart"/>
      <w:r w:rsidRPr="00ED3C64">
        <w:rPr>
          <w:rFonts w:ascii="Times New Roman" w:hAnsi="Times New Roman" w:cs="Times New Roman"/>
          <w:sz w:val="24"/>
          <w:szCs w:val="24"/>
          <w:lang w:val="en"/>
        </w:rPr>
        <w:t>Vuoksimaa</w:t>
      </w:r>
      <w:proofErr w:type="spellEnd"/>
      <w:r w:rsidRPr="00ED3C64">
        <w:rPr>
          <w:rFonts w:ascii="Times New Roman" w:hAnsi="Times New Roman" w:cs="Times New Roman"/>
          <w:sz w:val="24"/>
          <w:szCs w:val="24"/>
          <w:lang w:val="en"/>
        </w:rPr>
        <w:t>,</w:t>
      </w:r>
      <w:r>
        <w:rPr>
          <w:rFonts w:ascii="Times New Roman" w:hAnsi="Times New Roman" w:cs="Times New Roman"/>
          <w:sz w:val="24"/>
          <w:szCs w:val="24"/>
          <w:lang w:val="en"/>
        </w:rPr>
        <w:t xml:space="preserve"> E., </w:t>
      </w:r>
      <w:proofErr w:type="spellStart"/>
      <w:r w:rsidRPr="00ED3C64">
        <w:rPr>
          <w:rFonts w:ascii="Times New Roman" w:hAnsi="Times New Roman" w:cs="Times New Roman"/>
          <w:sz w:val="24"/>
          <w:szCs w:val="24"/>
          <w:lang w:val="en"/>
        </w:rPr>
        <w:t>Kaprio</w:t>
      </w:r>
      <w:proofErr w:type="spellEnd"/>
      <w:r w:rsidRPr="00ED3C64">
        <w:rPr>
          <w:rFonts w:ascii="Times New Roman" w:hAnsi="Times New Roman" w:cs="Times New Roman"/>
          <w:sz w:val="24"/>
          <w:szCs w:val="24"/>
          <w:lang w:val="en"/>
        </w:rPr>
        <w:t>,</w:t>
      </w:r>
      <w:r>
        <w:rPr>
          <w:rFonts w:ascii="Times New Roman" w:hAnsi="Times New Roman" w:cs="Times New Roman"/>
          <w:sz w:val="24"/>
          <w:szCs w:val="24"/>
          <w:lang w:val="en"/>
        </w:rPr>
        <w:t xml:space="preserve"> J.,</w:t>
      </w:r>
      <w:r w:rsidRPr="00ED3C64">
        <w:rPr>
          <w:rFonts w:ascii="Times New Roman" w:hAnsi="Times New Roman" w:cs="Times New Roman"/>
          <w:sz w:val="24"/>
          <w:szCs w:val="24"/>
          <w:lang w:val="en"/>
        </w:rPr>
        <w:t xml:space="preserve"> </w:t>
      </w:r>
      <w:proofErr w:type="spellStart"/>
      <w:r w:rsidRPr="00ED3C64">
        <w:rPr>
          <w:rFonts w:ascii="Times New Roman" w:hAnsi="Times New Roman" w:cs="Times New Roman"/>
          <w:sz w:val="24"/>
          <w:szCs w:val="24"/>
          <w:lang w:val="en"/>
        </w:rPr>
        <w:t>Kremen</w:t>
      </w:r>
      <w:proofErr w:type="spellEnd"/>
      <w:r w:rsidRPr="00ED3C64">
        <w:rPr>
          <w:rFonts w:ascii="Times New Roman" w:hAnsi="Times New Roman" w:cs="Times New Roman"/>
          <w:sz w:val="24"/>
          <w:szCs w:val="24"/>
          <w:lang w:val="en"/>
        </w:rPr>
        <w:t>,</w:t>
      </w:r>
      <w:r>
        <w:rPr>
          <w:rFonts w:ascii="Times New Roman" w:hAnsi="Times New Roman" w:cs="Times New Roman"/>
          <w:sz w:val="24"/>
          <w:szCs w:val="24"/>
          <w:lang w:val="en"/>
        </w:rPr>
        <w:t xml:space="preserve"> W. S.,</w:t>
      </w:r>
      <w:r w:rsidRPr="00ED3C64">
        <w:rPr>
          <w:rFonts w:ascii="Times New Roman" w:hAnsi="Times New Roman" w:cs="Times New Roman"/>
          <w:sz w:val="24"/>
          <w:szCs w:val="24"/>
          <w:lang w:val="en"/>
        </w:rPr>
        <w:t xml:space="preserve"> </w:t>
      </w:r>
      <w:proofErr w:type="spellStart"/>
      <w:r w:rsidRPr="00ED3C64">
        <w:rPr>
          <w:rFonts w:ascii="Times New Roman" w:hAnsi="Times New Roman" w:cs="Times New Roman"/>
          <w:sz w:val="24"/>
          <w:szCs w:val="24"/>
          <w:lang w:val="en"/>
        </w:rPr>
        <w:t>Hokkanen</w:t>
      </w:r>
      <w:proofErr w:type="spellEnd"/>
      <w:r w:rsidRPr="00ED3C64">
        <w:rPr>
          <w:rFonts w:ascii="Times New Roman" w:hAnsi="Times New Roman" w:cs="Times New Roman"/>
          <w:sz w:val="24"/>
          <w:szCs w:val="24"/>
          <w:lang w:val="en"/>
        </w:rPr>
        <w:t>,</w:t>
      </w:r>
      <w:r>
        <w:rPr>
          <w:rFonts w:ascii="Times New Roman" w:hAnsi="Times New Roman" w:cs="Times New Roman"/>
          <w:sz w:val="24"/>
          <w:szCs w:val="24"/>
          <w:lang w:val="en"/>
        </w:rPr>
        <w:t xml:space="preserve"> L.,</w:t>
      </w:r>
      <w:r w:rsidRPr="00ED3C64">
        <w:rPr>
          <w:rFonts w:ascii="Times New Roman" w:hAnsi="Times New Roman" w:cs="Times New Roman"/>
          <w:sz w:val="24"/>
          <w:szCs w:val="24"/>
          <w:lang w:val="en"/>
        </w:rPr>
        <w:t xml:space="preserve"> </w:t>
      </w:r>
      <w:proofErr w:type="spellStart"/>
      <w:r w:rsidRPr="00ED3C64">
        <w:rPr>
          <w:rFonts w:ascii="Times New Roman" w:hAnsi="Times New Roman" w:cs="Times New Roman"/>
          <w:sz w:val="24"/>
          <w:szCs w:val="24"/>
          <w:lang w:val="en"/>
        </w:rPr>
        <w:t>Viken</w:t>
      </w:r>
      <w:proofErr w:type="spellEnd"/>
      <w:r w:rsidRPr="00ED3C64">
        <w:rPr>
          <w:rFonts w:ascii="Times New Roman" w:hAnsi="Times New Roman" w:cs="Times New Roman"/>
          <w:sz w:val="24"/>
          <w:szCs w:val="24"/>
          <w:lang w:val="en"/>
        </w:rPr>
        <w:t>,</w:t>
      </w:r>
      <w:r>
        <w:rPr>
          <w:rFonts w:ascii="Times New Roman" w:hAnsi="Times New Roman" w:cs="Times New Roman"/>
          <w:sz w:val="24"/>
          <w:szCs w:val="24"/>
          <w:lang w:val="en"/>
        </w:rPr>
        <w:t xml:space="preserve"> R. J., </w:t>
      </w:r>
      <w:proofErr w:type="spellStart"/>
      <w:r w:rsidRPr="00ED3C64">
        <w:rPr>
          <w:rFonts w:ascii="Times New Roman" w:hAnsi="Times New Roman" w:cs="Times New Roman"/>
          <w:sz w:val="24"/>
          <w:szCs w:val="24"/>
          <w:lang w:val="en"/>
        </w:rPr>
        <w:t>Tuulio-Henriksson</w:t>
      </w:r>
      <w:proofErr w:type="spellEnd"/>
      <w:r w:rsidRPr="00ED3C64">
        <w:rPr>
          <w:rFonts w:ascii="Times New Roman" w:hAnsi="Times New Roman" w:cs="Times New Roman"/>
          <w:sz w:val="24"/>
          <w:szCs w:val="24"/>
          <w:lang w:val="en"/>
        </w:rPr>
        <w:t>,</w:t>
      </w:r>
      <w:r>
        <w:rPr>
          <w:rFonts w:ascii="Times New Roman" w:hAnsi="Times New Roman" w:cs="Times New Roman"/>
          <w:sz w:val="24"/>
          <w:szCs w:val="24"/>
          <w:lang w:val="en"/>
        </w:rPr>
        <w:t xml:space="preserve"> A., &amp;</w:t>
      </w:r>
      <w:r w:rsidRPr="00ED3C64">
        <w:rPr>
          <w:rFonts w:ascii="Times New Roman" w:hAnsi="Times New Roman" w:cs="Times New Roman"/>
          <w:sz w:val="24"/>
          <w:szCs w:val="24"/>
          <w:lang w:val="en"/>
        </w:rPr>
        <w:t xml:space="preserve"> Rose1,</w:t>
      </w:r>
      <w:r>
        <w:rPr>
          <w:rFonts w:ascii="Times New Roman" w:hAnsi="Times New Roman" w:cs="Times New Roman"/>
          <w:sz w:val="24"/>
          <w:szCs w:val="24"/>
          <w:lang w:val="en"/>
        </w:rPr>
        <w:t xml:space="preserve"> R. J. (2010). Having a male co-twin masculinizes mental rotation performance in females. </w:t>
      </w:r>
      <w:r w:rsidRPr="00E41DC2">
        <w:rPr>
          <w:rFonts w:ascii="Times New Roman" w:hAnsi="Times New Roman" w:cs="Times New Roman"/>
          <w:i/>
          <w:iCs/>
          <w:sz w:val="24"/>
          <w:szCs w:val="24"/>
          <w:lang w:val="en"/>
        </w:rPr>
        <w:t>Psychological Science</w:t>
      </w:r>
      <w:r>
        <w:rPr>
          <w:rFonts w:ascii="Times New Roman" w:hAnsi="Times New Roman" w:cs="Times New Roman"/>
          <w:sz w:val="24"/>
          <w:szCs w:val="24"/>
          <w:lang w:val="en"/>
        </w:rPr>
        <w:t xml:space="preserve">, </w:t>
      </w:r>
      <w:r w:rsidRPr="00E41DC2">
        <w:rPr>
          <w:rFonts w:ascii="Times New Roman" w:hAnsi="Times New Roman" w:cs="Times New Roman"/>
          <w:i/>
          <w:iCs/>
          <w:sz w:val="24"/>
          <w:szCs w:val="24"/>
          <w:lang w:val="en"/>
        </w:rPr>
        <w:t>21</w:t>
      </w:r>
      <w:r>
        <w:rPr>
          <w:rFonts w:ascii="Times New Roman" w:hAnsi="Times New Roman" w:cs="Times New Roman"/>
          <w:sz w:val="24"/>
          <w:szCs w:val="24"/>
          <w:lang w:val="en"/>
        </w:rPr>
        <w:t xml:space="preserve">(8), 1069-1071. </w:t>
      </w:r>
      <w:proofErr w:type="spellStart"/>
      <w:r>
        <w:rPr>
          <w:rFonts w:ascii="Times New Roman" w:hAnsi="Times New Roman" w:cs="Times New Roman"/>
          <w:sz w:val="24"/>
          <w:szCs w:val="24"/>
          <w:lang w:val="en"/>
        </w:rPr>
        <w:t>doi</w:t>
      </w:r>
      <w:proofErr w:type="spellEnd"/>
      <w:r>
        <w:rPr>
          <w:rFonts w:ascii="Times New Roman" w:hAnsi="Times New Roman" w:cs="Times New Roman"/>
          <w:sz w:val="24"/>
          <w:szCs w:val="24"/>
          <w:lang w:val="en"/>
        </w:rPr>
        <w:t xml:space="preserve">: </w:t>
      </w:r>
      <w:r w:rsidRPr="00E41DC2">
        <w:rPr>
          <w:rFonts w:ascii="Times New Roman" w:hAnsi="Times New Roman" w:cs="Times New Roman"/>
          <w:sz w:val="24"/>
          <w:szCs w:val="24"/>
          <w:lang w:val="en"/>
        </w:rPr>
        <w:t>10.1177/0956797610376075</w:t>
      </w:r>
    </w:p>
    <w:p w14:paraId="6C49FB96" w14:textId="77777777" w:rsidR="00BC1293" w:rsidRDefault="00BC1293" w:rsidP="00D44305">
      <w:pPr>
        <w:autoSpaceDE w:val="0"/>
        <w:autoSpaceDN w:val="0"/>
        <w:adjustRightInd w:val="0"/>
        <w:spacing w:line="480" w:lineRule="auto"/>
        <w:ind w:left="720" w:hanging="720"/>
        <w:rPr>
          <w:rFonts w:ascii="Times New Roman" w:hAnsi="Times New Roman" w:cs="Times New Roman"/>
          <w:sz w:val="24"/>
          <w:szCs w:val="24"/>
        </w:rPr>
      </w:pPr>
      <w:bookmarkStart w:id="5" w:name="_Hlk55656992"/>
      <w:r>
        <w:rPr>
          <w:rFonts w:ascii="Times New Roman" w:hAnsi="Times New Roman" w:cs="Times New Roman"/>
          <w:sz w:val="24"/>
          <w:szCs w:val="24"/>
        </w:rPr>
        <w:lastRenderedPageBreak/>
        <w:t xml:space="preserve">West, J. E., Carrell, S., &amp; Page, M. (2009). Sex and science: How professor gender </w:t>
      </w:r>
      <w:proofErr w:type="gramStart"/>
      <w:r>
        <w:rPr>
          <w:rFonts w:ascii="Times New Roman" w:hAnsi="Times New Roman" w:cs="Times New Roman"/>
          <w:sz w:val="24"/>
          <w:szCs w:val="24"/>
        </w:rPr>
        <w:t>perpetuates</w:t>
      </w:r>
      <w:proofErr w:type="gramEnd"/>
      <w:r>
        <w:rPr>
          <w:rFonts w:ascii="Times New Roman" w:hAnsi="Times New Roman" w:cs="Times New Roman"/>
          <w:sz w:val="24"/>
          <w:szCs w:val="24"/>
        </w:rPr>
        <w:t xml:space="preserve"> the gender gap. </w:t>
      </w:r>
      <w:r w:rsidRPr="004413AE">
        <w:rPr>
          <w:rFonts w:ascii="Times New Roman" w:hAnsi="Times New Roman" w:cs="Times New Roman"/>
          <w:i/>
          <w:iCs/>
          <w:sz w:val="24"/>
          <w:szCs w:val="24"/>
        </w:rPr>
        <w:t>Quarterly Journal of Economics</w:t>
      </w:r>
      <w:r>
        <w:rPr>
          <w:rFonts w:ascii="Times New Roman" w:hAnsi="Times New Roman" w:cs="Times New Roman"/>
          <w:sz w:val="24"/>
          <w:szCs w:val="24"/>
        </w:rPr>
        <w:t xml:space="preserve">, </w:t>
      </w:r>
      <w:r w:rsidRPr="004413AE">
        <w:rPr>
          <w:rFonts w:ascii="Times New Roman" w:hAnsi="Times New Roman" w:cs="Times New Roman"/>
          <w:i/>
          <w:iCs/>
          <w:sz w:val="24"/>
          <w:szCs w:val="24"/>
        </w:rPr>
        <w:t>125</w:t>
      </w:r>
      <w:r>
        <w:rPr>
          <w:rFonts w:ascii="Times New Roman" w:hAnsi="Times New Roman" w:cs="Times New Roman"/>
          <w:sz w:val="24"/>
          <w:szCs w:val="24"/>
        </w:rPr>
        <w:t xml:space="preserve">(2), 1101-1144. </w:t>
      </w:r>
      <w:proofErr w:type="spellStart"/>
      <w:r>
        <w:rPr>
          <w:rFonts w:ascii="Times New Roman" w:hAnsi="Times New Roman" w:cs="Times New Roman"/>
          <w:sz w:val="24"/>
          <w:szCs w:val="24"/>
        </w:rPr>
        <w:t>doi</w:t>
      </w:r>
      <w:proofErr w:type="spellEnd"/>
      <w:r w:rsidRPr="004413AE">
        <w:rPr>
          <w:rFonts w:ascii="Times New Roman" w:hAnsi="Times New Roman" w:cs="Times New Roman"/>
          <w:sz w:val="24"/>
          <w:szCs w:val="24"/>
        </w:rPr>
        <w:t>: 10.1162/qjec.2010.125.3.1101</w:t>
      </w:r>
    </w:p>
    <w:bookmarkEnd w:id="5"/>
    <w:p w14:paraId="6D458BDF" w14:textId="77777777" w:rsidR="00BC1293" w:rsidRPr="00ED3C64" w:rsidRDefault="00BC1293" w:rsidP="00ED3C64">
      <w:pPr>
        <w:autoSpaceDE w:val="0"/>
        <w:autoSpaceDN w:val="0"/>
        <w:adjustRightInd w:val="0"/>
        <w:spacing w:line="480" w:lineRule="auto"/>
        <w:ind w:left="720" w:hanging="720"/>
        <w:rPr>
          <w:rFonts w:ascii="Times New Roman" w:hAnsi="Times New Roman" w:cs="Times New Roman"/>
          <w:sz w:val="24"/>
          <w:szCs w:val="24"/>
          <w:lang w:val="en"/>
        </w:rPr>
      </w:pPr>
      <w:r w:rsidRPr="00FD7CC1">
        <w:rPr>
          <w:rFonts w:ascii="Times New Roman" w:hAnsi="Times New Roman" w:cs="Times New Roman"/>
          <w:sz w:val="24"/>
          <w:szCs w:val="24"/>
          <w:lang w:val="en"/>
        </w:rPr>
        <w:t xml:space="preserve">Williams, C. L., Barnett, A. M., &amp; </w:t>
      </w:r>
      <w:proofErr w:type="spellStart"/>
      <w:r w:rsidRPr="00FD7CC1">
        <w:rPr>
          <w:rFonts w:ascii="Times New Roman" w:hAnsi="Times New Roman" w:cs="Times New Roman"/>
          <w:sz w:val="24"/>
          <w:szCs w:val="24"/>
          <w:lang w:val="en"/>
        </w:rPr>
        <w:t>Meck</w:t>
      </w:r>
      <w:proofErr w:type="spellEnd"/>
      <w:r w:rsidRPr="00FD7CC1">
        <w:rPr>
          <w:rFonts w:ascii="Times New Roman" w:hAnsi="Times New Roman" w:cs="Times New Roman"/>
          <w:sz w:val="24"/>
          <w:szCs w:val="24"/>
          <w:lang w:val="en"/>
        </w:rPr>
        <w:t xml:space="preserve">, W. H. (1990). Organizational effects of early gonadal secretions on sexual differentiation in spatial memory. </w:t>
      </w:r>
      <w:r w:rsidRPr="00FD7CC1">
        <w:rPr>
          <w:rFonts w:ascii="Times New Roman" w:hAnsi="Times New Roman" w:cs="Times New Roman"/>
          <w:i/>
          <w:iCs/>
          <w:sz w:val="24"/>
          <w:szCs w:val="24"/>
          <w:lang w:val="en"/>
        </w:rPr>
        <w:t>Behavioral Neuroscience</w:t>
      </w:r>
      <w:r w:rsidRPr="00FD7CC1">
        <w:rPr>
          <w:rFonts w:ascii="Times New Roman" w:hAnsi="Times New Roman" w:cs="Times New Roman"/>
          <w:sz w:val="24"/>
          <w:szCs w:val="24"/>
          <w:lang w:val="en"/>
        </w:rPr>
        <w:t xml:space="preserve">, </w:t>
      </w:r>
      <w:r w:rsidRPr="00FD7CC1">
        <w:rPr>
          <w:rFonts w:ascii="Times New Roman" w:hAnsi="Times New Roman" w:cs="Times New Roman"/>
          <w:i/>
          <w:iCs/>
          <w:sz w:val="24"/>
          <w:szCs w:val="24"/>
          <w:lang w:val="en"/>
        </w:rPr>
        <w:t>104</w:t>
      </w:r>
      <w:r w:rsidRPr="00FD7CC1">
        <w:rPr>
          <w:rFonts w:ascii="Times New Roman" w:hAnsi="Times New Roman" w:cs="Times New Roman"/>
          <w:sz w:val="24"/>
          <w:szCs w:val="24"/>
          <w:lang w:val="en"/>
        </w:rPr>
        <w:t xml:space="preserve">(1), 84–97. </w:t>
      </w:r>
      <w:proofErr w:type="spellStart"/>
      <w:r>
        <w:rPr>
          <w:rFonts w:ascii="Times New Roman" w:hAnsi="Times New Roman" w:cs="Times New Roman"/>
          <w:sz w:val="24"/>
          <w:szCs w:val="24"/>
          <w:lang w:val="en"/>
        </w:rPr>
        <w:t>doi</w:t>
      </w:r>
      <w:proofErr w:type="spellEnd"/>
      <w:r>
        <w:rPr>
          <w:rFonts w:ascii="Times New Roman" w:hAnsi="Times New Roman" w:cs="Times New Roman"/>
          <w:sz w:val="24"/>
          <w:szCs w:val="24"/>
          <w:lang w:val="en"/>
        </w:rPr>
        <w:t xml:space="preserve">: </w:t>
      </w:r>
      <w:r w:rsidRPr="00FD7CC1">
        <w:rPr>
          <w:rFonts w:ascii="Times New Roman" w:hAnsi="Times New Roman" w:cs="Times New Roman"/>
          <w:sz w:val="24"/>
          <w:szCs w:val="24"/>
          <w:lang w:val="en"/>
        </w:rPr>
        <w:t>10.1037/0735-7044.104.1.84</w:t>
      </w:r>
    </w:p>
    <w:p w14:paraId="2013D6E3" w14:textId="77777777" w:rsidR="00BC1293" w:rsidRPr="00BE2571" w:rsidRDefault="00BC1293" w:rsidP="00BE2571">
      <w:pPr>
        <w:spacing w:line="480" w:lineRule="auto"/>
        <w:ind w:left="720" w:hanging="720"/>
        <w:rPr>
          <w:rFonts w:ascii="Times New Roman" w:hAnsi="Times New Roman" w:cs="Times New Roman"/>
        </w:rPr>
      </w:pPr>
      <w:r w:rsidRPr="00BE2571">
        <w:rPr>
          <w:rFonts w:ascii="Times New Roman" w:hAnsi="Times New Roman" w:cs="Times New Roman"/>
        </w:rPr>
        <w:t xml:space="preserve">Yuan, L., Kong, F., Luo, Y., Zeng, S., Lan, J., &amp; You, X. (2019). Gender differences in large-scale and small-scale spatial ability: A systematic review based on behavioral and neuroimaging research. </w:t>
      </w:r>
      <w:r w:rsidRPr="00BE2571">
        <w:rPr>
          <w:rFonts w:ascii="Times New Roman" w:hAnsi="Times New Roman" w:cs="Times New Roman"/>
          <w:i/>
          <w:iCs/>
        </w:rPr>
        <w:t>Fronters in Behavioral Neuroscience</w:t>
      </w:r>
      <w:r w:rsidRPr="00BE2571">
        <w:rPr>
          <w:rFonts w:ascii="Times New Roman" w:hAnsi="Times New Roman" w:cs="Times New Roman"/>
        </w:rPr>
        <w:t>. https://doi.org/10.3389/fnbeh.2019.00128</w:t>
      </w:r>
    </w:p>
    <w:p w14:paraId="34277318" w14:textId="77777777" w:rsidR="00BC1293" w:rsidRDefault="00BC1293" w:rsidP="00547C86">
      <w:pPr>
        <w:autoSpaceDE w:val="0"/>
        <w:autoSpaceDN w:val="0"/>
        <w:adjustRightInd w:val="0"/>
        <w:spacing w:line="480" w:lineRule="auto"/>
        <w:ind w:left="720" w:hanging="720"/>
        <w:rPr>
          <w:rFonts w:ascii="Times New Roman" w:hAnsi="Times New Roman" w:cs="Times New Roman"/>
          <w:sz w:val="24"/>
          <w:szCs w:val="24"/>
        </w:rPr>
      </w:pPr>
      <w:proofErr w:type="spellStart"/>
      <w:r w:rsidRPr="00547C86">
        <w:rPr>
          <w:rFonts w:ascii="Times New Roman" w:hAnsi="Times New Roman" w:cs="Times New Roman"/>
          <w:sz w:val="24"/>
          <w:szCs w:val="24"/>
        </w:rPr>
        <w:t>Zubiaurre</w:t>
      </w:r>
      <w:proofErr w:type="spellEnd"/>
      <w:r w:rsidRPr="00547C86">
        <w:rPr>
          <w:rFonts w:ascii="Times New Roman" w:hAnsi="Times New Roman" w:cs="Times New Roman"/>
          <w:sz w:val="24"/>
          <w:szCs w:val="24"/>
        </w:rPr>
        <w:t xml:space="preserve">-Elorza, L., </w:t>
      </w:r>
      <w:proofErr w:type="spellStart"/>
      <w:r w:rsidRPr="00547C86">
        <w:rPr>
          <w:rFonts w:ascii="Times New Roman" w:hAnsi="Times New Roman" w:cs="Times New Roman"/>
          <w:sz w:val="24"/>
          <w:szCs w:val="24"/>
        </w:rPr>
        <w:t>Junque</w:t>
      </w:r>
      <w:proofErr w:type="spellEnd"/>
      <w:r w:rsidRPr="00547C86">
        <w:rPr>
          <w:rFonts w:ascii="Times New Roman" w:hAnsi="Times New Roman" w:cs="Times New Roman"/>
          <w:sz w:val="24"/>
          <w:szCs w:val="24"/>
        </w:rPr>
        <w:t xml:space="preserve">, C., </w:t>
      </w:r>
      <w:proofErr w:type="spellStart"/>
      <w:r w:rsidRPr="00547C86">
        <w:rPr>
          <w:rFonts w:ascii="Times New Roman" w:hAnsi="Times New Roman" w:cs="Times New Roman"/>
          <w:sz w:val="24"/>
          <w:szCs w:val="24"/>
        </w:rPr>
        <w:t>Gómez-Gil</w:t>
      </w:r>
      <w:proofErr w:type="spellEnd"/>
      <w:r w:rsidRPr="00547C86">
        <w:rPr>
          <w:rFonts w:ascii="Times New Roman" w:hAnsi="Times New Roman" w:cs="Times New Roman"/>
          <w:sz w:val="24"/>
          <w:szCs w:val="24"/>
        </w:rPr>
        <w:t xml:space="preserve">, E., Segovia, S., Carrillo, B., </w:t>
      </w:r>
      <w:proofErr w:type="spellStart"/>
      <w:r w:rsidRPr="00547C86">
        <w:rPr>
          <w:rFonts w:ascii="Times New Roman" w:hAnsi="Times New Roman" w:cs="Times New Roman"/>
          <w:sz w:val="24"/>
          <w:szCs w:val="24"/>
        </w:rPr>
        <w:t>Rametti</w:t>
      </w:r>
      <w:proofErr w:type="spellEnd"/>
      <w:r w:rsidRPr="00547C86">
        <w:rPr>
          <w:rFonts w:ascii="Times New Roman" w:hAnsi="Times New Roman" w:cs="Times New Roman"/>
          <w:sz w:val="24"/>
          <w:szCs w:val="24"/>
        </w:rPr>
        <w:t xml:space="preserve">, G., </w:t>
      </w:r>
      <w:r>
        <w:rPr>
          <w:rFonts w:ascii="Times New Roman" w:hAnsi="Times New Roman" w:cs="Times New Roman"/>
          <w:sz w:val="24"/>
          <w:szCs w:val="24"/>
        </w:rPr>
        <w:t xml:space="preserve">&amp; </w:t>
      </w:r>
      <w:proofErr w:type="spellStart"/>
      <w:r w:rsidRPr="00547C86">
        <w:rPr>
          <w:rFonts w:ascii="Times New Roman" w:hAnsi="Times New Roman" w:cs="Times New Roman"/>
          <w:sz w:val="24"/>
          <w:szCs w:val="24"/>
        </w:rPr>
        <w:t>Guillamon</w:t>
      </w:r>
      <w:proofErr w:type="spellEnd"/>
      <w:r w:rsidRPr="00547C86">
        <w:rPr>
          <w:rFonts w:ascii="Times New Roman" w:hAnsi="Times New Roman" w:cs="Times New Roman"/>
          <w:sz w:val="24"/>
          <w:szCs w:val="24"/>
        </w:rPr>
        <w:t xml:space="preserve">, A. (2013). Cortical thickness in untreated transsexuals. </w:t>
      </w:r>
      <w:r w:rsidRPr="00547C86">
        <w:rPr>
          <w:rFonts w:ascii="Times New Roman" w:hAnsi="Times New Roman" w:cs="Times New Roman"/>
          <w:i/>
          <w:iCs/>
          <w:sz w:val="24"/>
          <w:szCs w:val="24"/>
        </w:rPr>
        <w:t>Cerebral Cortex</w:t>
      </w:r>
      <w:r w:rsidRPr="00547C86">
        <w:rPr>
          <w:rFonts w:ascii="Times New Roman" w:hAnsi="Times New Roman" w:cs="Times New Roman"/>
          <w:sz w:val="24"/>
          <w:szCs w:val="24"/>
        </w:rPr>
        <w:t xml:space="preserve">, </w:t>
      </w:r>
      <w:r w:rsidRPr="00547C86">
        <w:rPr>
          <w:rFonts w:ascii="Times New Roman" w:hAnsi="Times New Roman" w:cs="Times New Roman"/>
          <w:i/>
          <w:iCs/>
          <w:sz w:val="24"/>
          <w:szCs w:val="24"/>
        </w:rPr>
        <w:t>23</w:t>
      </w:r>
      <w:r w:rsidRPr="00547C86">
        <w:rPr>
          <w:rFonts w:ascii="Times New Roman" w:hAnsi="Times New Roman" w:cs="Times New Roman"/>
          <w:sz w:val="24"/>
          <w:szCs w:val="24"/>
        </w:rPr>
        <w:t xml:space="preserve">(12), 2855-2862. </w:t>
      </w:r>
      <w:proofErr w:type="spellStart"/>
      <w:r>
        <w:rPr>
          <w:rFonts w:ascii="Times New Roman" w:hAnsi="Times New Roman" w:cs="Times New Roman"/>
          <w:sz w:val="24"/>
          <w:szCs w:val="24"/>
        </w:rPr>
        <w:t>doi</w:t>
      </w:r>
      <w:proofErr w:type="spellEnd"/>
      <w:r w:rsidRPr="00607129">
        <w:rPr>
          <w:rFonts w:ascii="Times New Roman" w:hAnsi="Times New Roman" w:cs="Times New Roman"/>
          <w:sz w:val="24"/>
          <w:szCs w:val="24"/>
        </w:rPr>
        <w:t>: 10.1093/</w:t>
      </w:r>
      <w:proofErr w:type="spellStart"/>
      <w:r w:rsidRPr="00607129">
        <w:rPr>
          <w:rFonts w:ascii="Times New Roman" w:hAnsi="Times New Roman" w:cs="Times New Roman"/>
          <w:sz w:val="24"/>
          <w:szCs w:val="24"/>
        </w:rPr>
        <w:t>cercor</w:t>
      </w:r>
      <w:proofErr w:type="spellEnd"/>
      <w:r w:rsidRPr="00607129">
        <w:rPr>
          <w:rFonts w:ascii="Times New Roman" w:hAnsi="Times New Roman" w:cs="Times New Roman"/>
          <w:sz w:val="24"/>
          <w:szCs w:val="24"/>
        </w:rPr>
        <w:t>/bhs267</w:t>
      </w:r>
    </w:p>
    <w:p w14:paraId="692A1E51" w14:textId="77777777" w:rsidR="00442ABB" w:rsidRDefault="00442ABB">
      <w:pPr>
        <w:rPr>
          <w:rFonts w:ascii="Times New Roman" w:hAnsi="Times New Roman" w:cs="Times New Roman"/>
          <w:sz w:val="24"/>
          <w:szCs w:val="24"/>
        </w:rPr>
      </w:pPr>
      <w:r>
        <w:rPr>
          <w:rFonts w:ascii="Times New Roman" w:hAnsi="Times New Roman" w:cs="Times New Roman"/>
          <w:sz w:val="24"/>
          <w:szCs w:val="24"/>
        </w:rPr>
        <w:br w:type="page"/>
      </w:r>
    </w:p>
    <w:p w14:paraId="24D4304C" w14:textId="1C2F9D87" w:rsidR="003C22CB" w:rsidRDefault="00442ABB" w:rsidP="00442ABB">
      <w:pPr>
        <w:autoSpaceDE w:val="0"/>
        <w:autoSpaceDN w:val="0"/>
        <w:adjustRightInd w:val="0"/>
        <w:spacing w:line="480" w:lineRule="auto"/>
        <w:ind w:left="720" w:hanging="720"/>
        <w:jc w:val="center"/>
        <w:rPr>
          <w:rFonts w:ascii="Times New Roman" w:hAnsi="Times New Roman" w:cs="Times New Roman"/>
          <w:b/>
          <w:bCs/>
          <w:sz w:val="24"/>
          <w:szCs w:val="24"/>
        </w:rPr>
      </w:pPr>
      <w:r w:rsidRPr="00356DFB">
        <w:rPr>
          <w:rFonts w:ascii="Times New Roman" w:hAnsi="Times New Roman" w:cs="Times New Roman"/>
          <w:b/>
          <w:bCs/>
          <w:sz w:val="24"/>
          <w:szCs w:val="24"/>
        </w:rPr>
        <w:lastRenderedPageBreak/>
        <w:t>Appendix A</w:t>
      </w:r>
    </w:p>
    <w:p w14:paraId="69BAFF02" w14:textId="6BF4280D" w:rsidR="0069083F" w:rsidRPr="0069083F" w:rsidRDefault="0069083F" w:rsidP="00133105">
      <w:pPr>
        <w:autoSpaceDE w:val="0"/>
        <w:autoSpaceDN w:val="0"/>
        <w:adjustRightInd w:val="0"/>
        <w:ind w:left="720" w:hanging="720"/>
        <w:jc w:val="center"/>
        <w:rPr>
          <w:rFonts w:ascii="Times New Roman" w:hAnsi="Times New Roman" w:cs="Times New Roman"/>
          <w:sz w:val="24"/>
          <w:szCs w:val="24"/>
        </w:rPr>
      </w:pPr>
      <w:r w:rsidRPr="0069083F">
        <w:rPr>
          <w:rFonts w:ascii="Times New Roman" w:hAnsi="Times New Roman" w:cs="Times New Roman"/>
          <w:sz w:val="24"/>
          <w:szCs w:val="24"/>
        </w:rPr>
        <w:t>Instructions and Sample Questions for Mental Rotation Task (MRT)</w:t>
      </w:r>
      <w:r w:rsidR="00133105">
        <w:rPr>
          <w:rFonts w:ascii="Times New Roman" w:hAnsi="Times New Roman" w:cs="Times New Roman"/>
          <w:sz w:val="24"/>
          <w:szCs w:val="24"/>
        </w:rPr>
        <w:t xml:space="preserve"> (adapted from Vandenberg &amp; </w:t>
      </w:r>
      <w:proofErr w:type="spellStart"/>
      <w:r w:rsidR="00133105">
        <w:rPr>
          <w:rFonts w:ascii="Times New Roman" w:hAnsi="Times New Roman" w:cs="Times New Roman"/>
          <w:sz w:val="24"/>
          <w:szCs w:val="24"/>
        </w:rPr>
        <w:t>Kuse</w:t>
      </w:r>
      <w:proofErr w:type="spellEnd"/>
      <w:r w:rsidR="00133105">
        <w:rPr>
          <w:rFonts w:ascii="Times New Roman" w:hAnsi="Times New Roman" w:cs="Times New Roman"/>
          <w:sz w:val="24"/>
          <w:szCs w:val="24"/>
        </w:rPr>
        <w:t>, 1978)</w:t>
      </w:r>
    </w:p>
    <w:p w14:paraId="0C757ED7" w14:textId="6CB2F4F5" w:rsidR="00356DFB" w:rsidRDefault="00356DFB" w:rsidP="005C6C41">
      <w:pPr>
        <w:autoSpaceDE w:val="0"/>
        <w:autoSpaceDN w:val="0"/>
        <w:adjustRightInd w:val="0"/>
        <w:spacing w:line="480" w:lineRule="auto"/>
        <w:ind w:left="720" w:hanging="720"/>
        <w:rPr>
          <w:rFonts w:ascii="Times New Roman" w:hAnsi="Times New Roman" w:cs="Times New Roman"/>
          <w:sz w:val="24"/>
          <w:szCs w:val="24"/>
        </w:rPr>
      </w:pPr>
      <w:r w:rsidRPr="00356DFB">
        <w:rPr>
          <w:noProof/>
        </w:rPr>
        <w:drawing>
          <wp:inline distT="0" distB="0" distL="0" distR="0" wp14:anchorId="7CA0ABD8" wp14:editId="795D0FBF">
            <wp:extent cx="5943600" cy="726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7264400"/>
                    </a:xfrm>
                    <a:prstGeom prst="rect">
                      <a:avLst/>
                    </a:prstGeom>
                    <a:noFill/>
                    <a:ln>
                      <a:noFill/>
                    </a:ln>
                  </pic:spPr>
                </pic:pic>
              </a:graphicData>
            </a:graphic>
          </wp:inline>
        </w:drawing>
      </w:r>
    </w:p>
    <w:p w14:paraId="75AC77E7" w14:textId="21ED8CA1" w:rsidR="00356DFB" w:rsidRPr="00F22FD5" w:rsidRDefault="00356DFB" w:rsidP="00F22FD5">
      <w:pPr>
        <w:autoSpaceDE w:val="0"/>
        <w:autoSpaceDN w:val="0"/>
        <w:adjustRightInd w:val="0"/>
        <w:spacing w:line="480" w:lineRule="auto"/>
        <w:ind w:left="720" w:hanging="720"/>
        <w:jc w:val="center"/>
        <w:rPr>
          <w:rFonts w:ascii="Times New Roman" w:hAnsi="Times New Roman" w:cs="Times New Roman"/>
          <w:b/>
          <w:bCs/>
          <w:sz w:val="24"/>
          <w:szCs w:val="24"/>
        </w:rPr>
      </w:pPr>
      <w:r w:rsidRPr="00F22FD5">
        <w:rPr>
          <w:rFonts w:ascii="Times New Roman" w:hAnsi="Times New Roman" w:cs="Times New Roman"/>
          <w:b/>
          <w:bCs/>
          <w:sz w:val="24"/>
          <w:szCs w:val="24"/>
        </w:rPr>
        <w:lastRenderedPageBreak/>
        <w:t>Appendix B</w:t>
      </w:r>
    </w:p>
    <w:p w14:paraId="1D21EB21" w14:textId="232E3EA6" w:rsidR="00F22FD5" w:rsidRPr="00F22FD5" w:rsidRDefault="00F22FD5" w:rsidP="00F22FD5">
      <w:pPr>
        <w:autoSpaceDE w:val="0"/>
        <w:autoSpaceDN w:val="0"/>
        <w:adjustRightInd w:val="0"/>
        <w:spacing w:line="480" w:lineRule="auto"/>
        <w:ind w:left="720" w:hanging="720"/>
        <w:jc w:val="center"/>
        <w:rPr>
          <w:rFonts w:ascii="Times New Roman" w:hAnsi="Times New Roman" w:cs="Times New Roman"/>
          <w:sz w:val="24"/>
          <w:szCs w:val="24"/>
        </w:rPr>
      </w:pPr>
      <w:r w:rsidRPr="00F22FD5">
        <w:rPr>
          <w:rFonts w:ascii="Times New Roman" w:hAnsi="Times New Roman" w:cs="Times New Roman"/>
          <w:sz w:val="24"/>
          <w:szCs w:val="24"/>
        </w:rPr>
        <w:t>Encoding Sheet and Test Sheet</w:t>
      </w:r>
      <w:r>
        <w:rPr>
          <w:rFonts w:ascii="Times New Roman" w:hAnsi="Times New Roman" w:cs="Times New Roman"/>
          <w:sz w:val="24"/>
          <w:szCs w:val="24"/>
        </w:rPr>
        <w:t xml:space="preserve"> </w:t>
      </w:r>
      <w:r w:rsidR="00FD7837">
        <w:rPr>
          <w:rFonts w:ascii="Times New Roman" w:hAnsi="Times New Roman" w:cs="Times New Roman"/>
          <w:sz w:val="24"/>
          <w:szCs w:val="24"/>
        </w:rPr>
        <w:t>for</w:t>
      </w:r>
      <w:r>
        <w:rPr>
          <w:rFonts w:ascii="Times New Roman" w:hAnsi="Times New Roman" w:cs="Times New Roman"/>
          <w:sz w:val="24"/>
          <w:szCs w:val="24"/>
        </w:rPr>
        <w:t xml:space="preserve"> </w:t>
      </w:r>
      <w:r w:rsidR="00C70CB6">
        <w:rPr>
          <w:rFonts w:ascii="Times New Roman" w:hAnsi="Times New Roman" w:cs="Times New Roman"/>
          <w:sz w:val="24"/>
          <w:szCs w:val="24"/>
        </w:rPr>
        <w:t>Object Location Memory (</w:t>
      </w:r>
      <w:r>
        <w:rPr>
          <w:rFonts w:ascii="Times New Roman" w:hAnsi="Times New Roman" w:cs="Times New Roman"/>
          <w:sz w:val="24"/>
          <w:szCs w:val="24"/>
        </w:rPr>
        <w:t>OLM</w:t>
      </w:r>
      <w:r w:rsidR="00C70CB6">
        <w:rPr>
          <w:rFonts w:ascii="Times New Roman" w:hAnsi="Times New Roman" w:cs="Times New Roman"/>
          <w:sz w:val="24"/>
          <w:szCs w:val="24"/>
        </w:rPr>
        <w:t>)</w:t>
      </w:r>
      <w:r>
        <w:rPr>
          <w:rFonts w:ascii="Times New Roman" w:hAnsi="Times New Roman" w:cs="Times New Roman"/>
          <w:sz w:val="24"/>
          <w:szCs w:val="24"/>
        </w:rPr>
        <w:t xml:space="preserve"> Task</w:t>
      </w:r>
    </w:p>
    <w:p w14:paraId="3946055D" w14:textId="2194A0B6" w:rsidR="00F22FD5" w:rsidRPr="00F22FD5" w:rsidRDefault="00F22FD5" w:rsidP="00F22FD5">
      <w:pPr>
        <w:autoSpaceDE w:val="0"/>
        <w:autoSpaceDN w:val="0"/>
        <w:adjustRightInd w:val="0"/>
        <w:spacing w:line="480" w:lineRule="auto"/>
        <w:ind w:left="720" w:hanging="720"/>
        <w:jc w:val="center"/>
        <w:rPr>
          <w:rFonts w:ascii="Times New Roman" w:hAnsi="Times New Roman" w:cs="Times New Roman"/>
          <w:sz w:val="24"/>
          <w:szCs w:val="24"/>
        </w:rPr>
      </w:pPr>
      <w:r w:rsidRPr="00F22FD5">
        <w:rPr>
          <w:rFonts w:ascii="Times New Roman" w:hAnsi="Times New Roman" w:cs="Times New Roman"/>
          <w:noProof/>
          <w:sz w:val="24"/>
          <w:szCs w:val="24"/>
        </w:rPr>
        <w:drawing>
          <wp:inline distT="0" distB="0" distL="0" distR="0" wp14:anchorId="7DC5823A" wp14:editId="774B5F51">
            <wp:extent cx="4667250" cy="32702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0" cy="3270250"/>
                    </a:xfrm>
                    <a:prstGeom prst="rect">
                      <a:avLst/>
                    </a:prstGeom>
                    <a:noFill/>
                    <a:ln>
                      <a:noFill/>
                    </a:ln>
                  </pic:spPr>
                </pic:pic>
              </a:graphicData>
            </a:graphic>
          </wp:inline>
        </w:drawing>
      </w:r>
    </w:p>
    <w:p w14:paraId="3138B01D" w14:textId="525F7E88" w:rsidR="00F22FD5" w:rsidRDefault="00880471" w:rsidP="00A866C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(Stimuli adapted from </w:t>
      </w:r>
      <w:proofErr w:type="spellStart"/>
      <w:r>
        <w:rPr>
          <w:rFonts w:ascii="Times New Roman" w:hAnsi="Times New Roman" w:cs="Times New Roman"/>
          <w:sz w:val="24"/>
          <w:szCs w:val="24"/>
        </w:rPr>
        <w:t>Boomgarden</w:t>
      </w:r>
      <w:proofErr w:type="spellEnd"/>
      <w:r>
        <w:rPr>
          <w:rFonts w:ascii="Times New Roman" w:hAnsi="Times New Roman" w:cs="Times New Roman"/>
          <w:sz w:val="24"/>
          <w:szCs w:val="24"/>
        </w:rPr>
        <w:t xml:space="preserve">, Nardi, &amp; Aronson, 2019). </w:t>
      </w:r>
      <w:r w:rsidR="00551A66" w:rsidRPr="00551A66">
        <w:rPr>
          <w:rFonts w:ascii="Times New Roman" w:hAnsi="Times New Roman" w:cs="Times New Roman"/>
          <w:sz w:val="24"/>
          <w:szCs w:val="24"/>
        </w:rPr>
        <w:t>Participants will be given one minute to encode the objects on the encoding sheet and then will be presented with a test sheet composed of another array of 30 random open-source images of objects. On the test sheet 16 of the objects will be placed in different locations and participants will be instructed to indicate (in a multi-answer multiple-choice format) all objects that were moved. For scoring, any object that is correctly identified will count for one point while any object incorrectly identified will count as one subtracted point.</w:t>
      </w:r>
    </w:p>
    <w:p w14:paraId="3EFE8540" w14:textId="77777777" w:rsidR="00356DFB" w:rsidRDefault="00356DFB" w:rsidP="00F22FD5">
      <w:pPr>
        <w:jc w:val="both"/>
        <w:rPr>
          <w:rFonts w:ascii="Times New Roman" w:hAnsi="Times New Roman" w:cs="Times New Roman"/>
          <w:sz w:val="24"/>
          <w:szCs w:val="24"/>
        </w:rPr>
      </w:pPr>
      <w:r>
        <w:rPr>
          <w:rFonts w:ascii="Times New Roman" w:hAnsi="Times New Roman" w:cs="Times New Roman"/>
          <w:sz w:val="24"/>
          <w:szCs w:val="24"/>
        </w:rPr>
        <w:br w:type="page"/>
      </w:r>
    </w:p>
    <w:p w14:paraId="722BE64D" w14:textId="5C56A93E" w:rsidR="00356DFB" w:rsidRPr="00130BF5" w:rsidRDefault="00356DFB" w:rsidP="00356DFB">
      <w:pPr>
        <w:autoSpaceDE w:val="0"/>
        <w:autoSpaceDN w:val="0"/>
        <w:adjustRightInd w:val="0"/>
        <w:spacing w:line="480" w:lineRule="auto"/>
        <w:ind w:left="720" w:hanging="720"/>
        <w:jc w:val="center"/>
        <w:rPr>
          <w:rFonts w:ascii="Times New Roman" w:hAnsi="Times New Roman" w:cs="Times New Roman"/>
          <w:b/>
          <w:bCs/>
          <w:sz w:val="24"/>
          <w:szCs w:val="24"/>
        </w:rPr>
      </w:pPr>
      <w:r w:rsidRPr="00130BF5">
        <w:rPr>
          <w:rFonts w:ascii="Times New Roman" w:hAnsi="Times New Roman" w:cs="Times New Roman"/>
          <w:b/>
          <w:bCs/>
          <w:sz w:val="24"/>
          <w:szCs w:val="24"/>
        </w:rPr>
        <w:lastRenderedPageBreak/>
        <w:t>Appendix C</w:t>
      </w:r>
    </w:p>
    <w:p w14:paraId="131F235B" w14:textId="1929D378" w:rsidR="00F22FD5" w:rsidRPr="00435DE9" w:rsidRDefault="00F22FD5" w:rsidP="005C6C41">
      <w:pPr>
        <w:autoSpaceDE w:val="0"/>
        <w:autoSpaceDN w:val="0"/>
        <w:adjustRightInd w:val="0"/>
        <w:spacing w:line="480" w:lineRule="auto"/>
        <w:ind w:left="720" w:hanging="720"/>
        <w:rPr>
          <w:rFonts w:ascii="Times New Roman" w:hAnsi="Times New Roman" w:cs="Times New Roman"/>
          <w:i/>
          <w:iCs/>
          <w:sz w:val="24"/>
          <w:szCs w:val="24"/>
        </w:rPr>
      </w:pPr>
      <w:bookmarkStart w:id="6" w:name="_Hlk58235795"/>
      <w:r w:rsidRPr="00F22FD5">
        <w:rPr>
          <w:rFonts w:ascii="Times New Roman" w:hAnsi="Times New Roman" w:cs="Times New Roman"/>
          <w:sz w:val="24"/>
          <w:szCs w:val="24"/>
        </w:rPr>
        <w:t>Spatial Anxiety Scale</w:t>
      </w:r>
      <w:r w:rsidR="00C70CB6">
        <w:rPr>
          <w:rFonts w:ascii="Times New Roman" w:hAnsi="Times New Roman" w:cs="Times New Roman"/>
          <w:sz w:val="24"/>
          <w:szCs w:val="24"/>
        </w:rPr>
        <w:t xml:space="preserve"> (SNS)</w:t>
      </w:r>
      <w:r w:rsidR="005C6C41">
        <w:rPr>
          <w:rFonts w:ascii="Times New Roman" w:hAnsi="Times New Roman" w:cs="Times New Roman"/>
          <w:sz w:val="24"/>
          <w:szCs w:val="24"/>
        </w:rPr>
        <w:t xml:space="preserve"> Items</w:t>
      </w:r>
      <w:r w:rsidR="00880471">
        <w:rPr>
          <w:rFonts w:ascii="Times New Roman" w:hAnsi="Times New Roman" w:cs="Times New Roman"/>
          <w:sz w:val="24"/>
          <w:szCs w:val="24"/>
        </w:rPr>
        <w:t xml:space="preserve"> (</w:t>
      </w:r>
      <w:r w:rsidR="00880471" w:rsidRPr="00133105">
        <w:rPr>
          <w:rFonts w:ascii="Times New Roman" w:hAnsi="Times New Roman" w:cs="Times New Roman"/>
          <w:sz w:val="24"/>
          <w:szCs w:val="24"/>
        </w:rPr>
        <w:t>adapted from</w:t>
      </w:r>
      <w:r w:rsidR="00880471">
        <w:rPr>
          <w:rFonts w:ascii="Times New Roman" w:hAnsi="Times New Roman" w:cs="Times New Roman"/>
          <w:sz w:val="24"/>
          <w:szCs w:val="24"/>
        </w:rPr>
        <w:t xml:space="preserve"> </w:t>
      </w:r>
      <w:r w:rsidR="00133105">
        <w:rPr>
          <w:rFonts w:ascii="Times New Roman" w:hAnsi="Times New Roman" w:cs="Times New Roman"/>
          <w:sz w:val="24"/>
          <w:szCs w:val="24"/>
        </w:rPr>
        <w:t>Lyons et al., 2018)</w:t>
      </w:r>
    </w:p>
    <w:tbl>
      <w:tblPr>
        <w:tblStyle w:val="TableGrid"/>
        <w:tblW w:w="9265" w:type="dxa"/>
        <w:tblLook w:val="04A0" w:firstRow="1" w:lastRow="0" w:firstColumn="1" w:lastColumn="0" w:noHBand="0" w:noVBand="1"/>
      </w:tblPr>
      <w:tblGrid>
        <w:gridCol w:w="1075"/>
        <w:gridCol w:w="8190"/>
      </w:tblGrid>
      <w:tr w:rsidR="00556D1B" w14:paraId="56A80402" w14:textId="77777777" w:rsidTr="00530519">
        <w:tc>
          <w:tcPr>
            <w:tcW w:w="1075" w:type="dxa"/>
          </w:tcPr>
          <w:p w14:paraId="2FF23CD4" w14:textId="07E2C41C" w:rsidR="00556D1B" w:rsidRDefault="00556D1B" w:rsidP="0053051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Subscale </w:t>
            </w:r>
          </w:p>
        </w:tc>
        <w:tc>
          <w:tcPr>
            <w:tcW w:w="8190" w:type="dxa"/>
          </w:tcPr>
          <w:p w14:paraId="7B145905" w14:textId="3AFAFFAA" w:rsidR="00556D1B" w:rsidRDefault="00556D1B" w:rsidP="0053051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Sample Item</w:t>
            </w:r>
          </w:p>
        </w:tc>
      </w:tr>
      <w:tr w:rsidR="00556D1B" w14:paraId="7A556EAB" w14:textId="77777777" w:rsidTr="00530519">
        <w:tc>
          <w:tcPr>
            <w:tcW w:w="1075" w:type="dxa"/>
          </w:tcPr>
          <w:p w14:paraId="06AEAFD9" w14:textId="2499D4BC" w:rsidR="00556D1B" w:rsidRDefault="00556D1B" w:rsidP="005305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w:t>
            </w:r>
          </w:p>
        </w:tc>
        <w:tc>
          <w:tcPr>
            <w:tcW w:w="8190" w:type="dxa"/>
          </w:tcPr>
          <w:p w14:paraId="769CD99E" w14:textId="45719BC4" w:rsidR="00556D1B" w:rsidRDefault="00556D1B" w:rsidP="00530519">
            <w:pPr>
              <w:autoSpaceDE w:val="0"/>
              <w:autoSpaceDN w:val="0"/>
              <w:adjustRightInd w:val="0"/>
              <w:rPr>
                <w:rFonts w:ascii="Times New Roman" w:hAnsi="Times New Roman" w:cs="Times New Roman"/>
                <w:sz w:val="24"/>
                <w:szCs w:val="24"/>
              </w:rPr>
            </w:pPr>
            <w:r w:rsidRPr="00556D1B">
              <w:rPr>
                <w:rFonts w:ascii="Times New Roman" w:hAnsi="Times New Roman" w:cs="Times New Roman"/>
                <w:sz w:val="24"/>
                <w:szCs w:val="24"/>
              </w:rPr>
              <w:t>Asked to imagine the 3-dimensional structure of a complex molecule using only a 2-dimensional picture for reference</w:t>
            </w:r>
          </w:p>
        </w:tc>
      </w:tr>
      <w:tr w:rsidR="00556D1B" w14:paraId="65CD0C6E" w14:textId="77777777" w:rsidTr="00530519">
        <w:tc>
          <w:tcPr>
            <w:tcW w:w="1075" w:type="dxa"/>
          </w:tcPr>
          <w:p w14:paraId="3A838218" w14:textId="3C82F276" w:rsidR="00556D1B" w:rsidRDefault="00556D1B" w:rsidP="005305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w:t>
            </w:r>
          </w:p>
        </w:tc>
        <w:tc>
          <w:tcPr>
            <w:tcW w:w="8190" w:type="dxa"/>
          </w:tcPr>
          <w:p w14:paraId="6222A2D1" w14:textId="4AE9C3BC" w:rsidR="00556D1B" w:rsidRDefault="00556D1B" w:rsidP="00530519">
            <w:pPr>
              <w:autoSpaceDE w:val="0"/>
              <w:autoSpaceDN w:val="0"/>
              <w:adjustRightInd w:val="0"/>
              <w:rPr>
                <w:rFonts w:ascii="Times New Roman" w:hAnsi="Times New Roman" w:cs="Times New Roman"/>
                <w:sz w:val="24"/>
                <w:szCs w:val="24"/>
              </w:rPr>
            </w:pPr>
            <w:r w:rsidRPr="00556D1B">
              <w:rPr>
                <w:rFonts w:ascii="Times New Roman" w:hAnsi="Times New Roman" w:cs="Times New Roman"/>
                <w:sz w:val="24"/>
                <w:szCs w:val="24"/>
              </w:rPr>
              <w:t>Asked to determine how a series of pulleys will interact given only a 2-dimensional diagram</w:t>
            </w:r>
          </w:p>
        </w:tc>
      </w:tr>
      <w:tr w:rsidR="00556D1B" w14:paraId="47902DB3" w14:textId="77777777" w:rsidTr="00530519">
        <w:tc>
          <w:tcPr>
            <w:tcW w:w="1075" w:type="dxa"/>
          </w:tcPr>
          <w:p w14:paraId="41ECABD9" w14:textId="45F75B94" w:rsidR="00556D1B" w:rsidRDefault="00556D1B" w:rsidP="005305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w:t>
            </w:r>
          </w:p>
        </w:tc>
        <w:tc>
          <w:tcPr>
            <w:tcW w:w="8190" w:type="dxa"/>
          </w:tcPr>
          <w:p w14:paraId="2F897668" w14:textId="0D8EACC5" w:rsidR="00556D1B" w:rsidRDefault="00556D1B" w:rsidP="00530519">
            <w:pPr>
              <w:autoSpaceDE w:val="0"/>
              <w:autoSpaceDN w:val="0"/>
              <w:adjustRightInd w:val="0"/>
              <w:rPr>
                <w:rFonts w:ascii="Times New Roman" w:hAnsi="Times New Roman" w:cs="Times New Roman"/>
                <w:sz w:val="24"/>
                <w:szCs w:val="24"/>
              </w:rPr>
            </w:pPr>
            <w:r w:rsidRPr="00556D1B">
              <w:rPr>
                <w:rFonts w:ascii="Times New Roman" w:hAnsi="Times New Roman" w:cs="Times New Roman"/>
                <w:sz w:val="24"/>
                <w:szCs w:val="24"/>
              </w:rPr>
              <w:t>Finding your way to an appointment in an area of a city or town with which you are not familiar</w:t>
            </w:r>
          </w:p>
        </w:tc>
      </w:tr>
      <w:tr w:rsidR="00556D1B" w14:paraId="1AFA4FDF" w14:textId="77777777" w:rsidTr="00530519">
        <w:tc>
          <w:tcPr>
            <w:tcW w:w="1075" w:type="dxa"/>
          </w:tcPr>
          <w:p w14:paraId="6690A446" w14:textId="47FD261B" w:rsidR="00556D1B" w:rsidRDefault="00556D1B" w:rsidP="005305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w:t>
            </w:r>
          </w:p>
        </w:tc>
        <w:tc>
          <w:tcPr>
            <w:tcW w:w="8190" w:type="dxa"/>
          </w:tcPr>
          <w:p w14:paraId="55FB0BA3" w14:textId="4C1A3ED1" w:rsidR="00556D1B" w:rsidRDefault="00556D1B" w:rsidP="00530519">
            <w:pPr>
              <w:autoSpaceDE w:val="0"/>
              <w:autoSpaceDN w:val="0"/>
              <w:adjustRightInd w:val="0"/>
              <w:rPr>
                <w:rFonts w:ascii="Times New Roman" w:hAnsi="Times New Roman" w:cs="Times New Roman"/>
                <w:sz w:val="24"/>
                <w:szCs w:val="24"/>
              </w:rPr>
            </w:pPr>
            <w:r w:rsidRPr="00556D1B">
              <w:rPr>
                <w:rFonts w:ascii="Times New Roman" w:hAnsi="Times New Roman" w:cs="Times New Roman"/>
                <w:sz w:val="24"/>
                <w:szCs w:val="24"/>
              </w:rPr>
              <w:t>Finding your way back to your hotel after becoming lost in a new city</w:t>
            </w:r>
          </w:p>
        </w:tc>
      </w:tr>
      <w:tr w:rsidR="00556D1B" w14:paraId="459D9B68" w14:textId="77777777" w:rsidTr="00530519">
        <w:tc>
          <w:tcPr>
            <w:tcW w:w="1075" w:type="dxa"/>
          </w:tcPr>
          <w:p w14:paraId="3175C38D" w14:textId="76B1F13F" w:rsidR="00556D1B" w:rsidRDefault="00530519" w:rsidP="005305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w:t>
            </w:r>
          </w:p>
        </w:tc>
        <w:tc>
          <w:tcPr>
            <w:tcW w:w="8190" w:type="dxa"/>
          </w:tcPr>
          <w:p w14:paraId="0DDBD596" w14:textId="24D7F151" w:rsidR="00556D1B" w:rsidRPr="00556D1B" w:rsidRDefault="00530519" w:rsidP="00530519">
            <w:pPr>
              <w:autoSpaceDE w:val="0"/>
              <w:autoSpaceDN w:val="0"/>
              <w:adjustRightInd w:val="0"/>
              <w:rPr>
                <w:rFonts w:ascii="Times New Roman" w:hAnsi="Times New Roman" w:cs="Times New Roman"/>
                <w:sz w:val="24"/>
                <w:szCs w:val="24"/>
              </w:rPr>
            </w:pPr>
            <w:r w:rsidRPr="00530519">
              <w:rPr>
                <w:rFonts w:ascii="Times New Roman" w:hAnsi="Times New Roman" w:cs="Times New Roman"/>
                <w:sz w:val="24"/>
                <w:szCs w:val="24"/>
              </w:rPr>
              <w:t>Asked to recall the shade and pattern of a person's tie you met for the first time the previous evening</w:t>
            </w:r>
          </w:p>
        </w:tc>
      </w:tr>
      <w:tr w:rsidR="00530519" w14:paraId="7CF25C9A" w14:textId="77777777" w:rsidTr="00530519">
        <w:tc>
          <w:tcPr>
            <w:tcW w:w="1075" w:type="dxa"/>
          </w:tcPr>
          <w:p w14:paraId="13EA9FBA" w14:textId="2380FE04" w:rsidR="00530519" w:rsidRDefault="00530519" w:rsidP="005305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w:t>
            </w:r>
          </w:p>
        </w:tc>
        <w:tc>
          <w:tcPr>
            <w:tcW w:w="8190" w:type="dxa"/>
          </w:tcPr>
          <w:p w14:paraId="2AFE6841" w14:textId="40DB913B" w:rsidR="00530519" w:rsidRPr="00556D1B" w:rsidRDefault="00530519" w:rsidP="00530519">
            <w:pPr>
              <w:autoSpaceDE w:val="0"/>
              <w:autoSpaceDN w:val="0"/>
              <w:adjustRightInd w:val="0"/>
              <w:rPr>
                <w:rFonts w:ascii="Times New Roman" w:hAnsi="Times New Roman" w:cs="Times New Roman"/>
                <w:sz w:val="24"/>
                <w:szCs w:val="24"/>
              </w:rPr>
            </w:pPr>
            <w:r w:rsidRPr="00530519">
              <w:rPr>
                <w:rFonts w:ascii="Times New Roman" w:hAnsi="Times New Roman" w:cs="Times New Roman"/>
                <w:sz w:val="24"/>
                <w:szCs w:val="24"/>
              </w:rPr>
              <w:t xml:space="preserve">Asked to give a detailed description of a person's face whom </w:t>
            </w:r>
            <w:proofErr w:type="gramStart"/>
            <w:r w:rsidRPr="00530519">
              <w:rPr>
                <w:rFonts w:ascii="Times New Roman" w:hAnsi="Times New Roman" w:cs="Times New Roman"/>
                <w:sz w:val="24"/>
                <w:szCs w:val="24"/>
              </w:rPr>
              <w:t>you've</w:t>
            </w:r>
            <w:proofErr w:type="gramEnd"/>
            <w:r w:rsidRPr="00530519">
              <w:rPr>
                <w:rFonts w:ascii="Times New Roman" w:hAnsi="Times New Roman" w:cs="Times New Roman"/>
                <w:sz w:val="24"/>
                <w:szCs w:val="24"/>
              </w:rPr>
              <w:t xml:space="preserve"> only met once</w:t>
            </w:r>
          </w:p>
        </w:tc>
      </w:tr>
    </w:tbl>
    <w:p w14:paraId="03A794C1" w14:textId="66E0A060" w:rsidR="00F22FD5" w:rsidRDefault="00F22FD5" w:rsidP="00435DE9">
      <w:pPr>
        <w:autoSpaceDE w:val="0"/>
        <w:autoSpaceDN w:val="0"/>
        <w:adjustRightInd w:val="0"/>
        <w:rPr>
          <w:rFonts w:ascii="Times New Roman" w:hAnsi="Times New Roman" w:cs="Times New Roman"/>
          <w:sz w:val="24"/>
          <w:szCs w:val="24"/>
        </w:rPr>
      </w:pPr>
      <w:r w:rsidRPr="00F22FD5">
        <w:rPr>
          <w:rFonts w:ascii="Times New Roman" w:hAnsi="Times New Roman" w:cs="Times New Roman"/>
          <w:sz w:val="24"/>
          <w:szCs w:val="24"/>
        </w:rPr>
        <w:t xml:space="preserve">Note. </w:t>
      </w:r>
      <w:r w:rsidR="00880471">
        <w:rPr>
          <w:rFonts w:ascii="Times New Roman" w:hAnsi="Times New Roman" w:cs="Times New Roman"/>
          <w:sz w:val="24"/>
          <w:szCs w:val="24"/>
        </w:rPr>
        <w:t xml:space="preserve">This scale </w:t>
      </w:r>
      <w:r w:rsidR="00530519">
        <w:rPr>
          <w:rFonts w:ascii="Times New Roman" w:hAnsi="Times New Roman" w:cs="Times New Roman"/>
          <w:sz w:val="24"/>
          <w:szCs w:val="24"/>
        </w:rPr>
        <w:t xml:space="preserve">provides two items for each subscale from the Spatial Anxiety Scale: </w:t>
      </w:r>
      <w:r w:rsidRPr="00F22FD5">
        <w:rPr>
          <w:rFonts w:ascii="Times New Roman" w:hAnsi="Times New Roman" w:cs="Times New Roman"/>
          <w:sz w:val="24"/>
          <w:szCs w:val="24"/>
        </w:rPr>
        <w:t>Mental</w:t>
      </w:r>
      <w:r w:rsidR="00530519">
        <w:rPr>
          <w:rFonts w:ascii="Times New Roman" w:hAnsi="Times New Roman" w:cs="Times New Roman"/>
          <w:sz w:val="24"/>
          <w:szCs w:val="24"/>
        </w:rPr>
        <w:t xml:space="preserve"> </w:t>
      </w:r>
      <w:r w:rsidRPr="00F22FD5">
        <w:rPr>
          <w:rFonts w:ascii="Times New Roman" w:hAnsi="Times New Roman" w:cs="Times New Roman"/>
          <w:sz w:val="24"/>
          <w:szCs w:val="24"/>
        </w:rPr>
        <w:t>Manipulation (M), Navigation (N), and</w:t>
      </w:r>
      <w:r w:rsidR="00530519">
        <w:rPr>
          <w:rFonts w:ascii="Times New Roman" w:hAnsi="Times New Roman" w:cs="Times New Roman"/>
          <w:sz w:val="24"/>
          <w:szCs w:val="24"/>
        </w:rPr>
        <w:t xml:space="preserve"> </w:t>
      </w:r>
      <w:r w:rsidRPr="00F22FD5">
        <w:rPr>
          <w:rFonts w:ascii="Times New Roman" w:hAnsi="Times New Roman" w:cs="Times New Roman"/>
          <w:sz w:val="24"/>
          <w:szCs w:val="24"/>
        </w:rPr>
        <w:t>Imagery (I). Instructions: “The items in the questionnaire below refer to situations and experiences that may cause tension, apprehension,</w:t>
      </w:r>
      <w:r w:rsidR="00530519">
        <w:rPr>
          <w:rFonts w:ascii="Times New Roman" w:hAnsi="Times New Roman" w:cs="Times New Roman"/>
          <w:sz w:val="24"/>
          <w:szCs w:val="24"/>
        </w:rPr>
        <w:t xml:space="preserve"> </w:t>
      </w:r>
      <w:r w:rsidRPr="00F22FD5">
        <w:rPr>
          <w:rFonts w:ascii="Times New Roman" w:hAnsi="Times New Roman" w:cs="Times New Roman"/>
          <w:sz w:val="24"/>
          <w:szCs w:val="24"/>
        </w:rPr>
        <w:t>or anxiety. For each item, mark the response that describes how much you would be made to feel anxious by it.</w:t>
      </w:r>
      <w:r w:rsidR="00530519">
        <w:rPr>
          <w:rFonts w:ascii="Times New Roman" w:hAnsi="Times New Roman" w:cs="Times New Roman"/>
          <w:sz w:val="24"/>
          <w:szCs w:val="24"/>
        </w:rPr>
        <w:t xml:space="preserve"> </w:t>
      </w:r>
      <w:r w:rsidRPr="00F22FD5">
        <w:rPr>
          <w:rFonts w:ascii="Times New Roman" w:hAnsi="Times New Roman" w:cs="Times New Roman"/>
          <w:sz w:val="24"/>
          <w:szCs w:val="24"/>
        </w:rPr>
        <w:t xml:space="preserve">Work </w:t>
      </w:r>
      <w:r w:rsidR="00530519" w:rsidRPr="00F22FD5">
        <w:rPr>
          <w:rFonts w:ascii="Times New Roman" w:hAnsi="Times New Roman" w:cs="Times New Roman"/>
          <w:sz w:val="24"/>
          <w:szCs w:val="24"/>
        </w:rPr>
        <w:t>quickly but</w:t>
      </w:r>
      <w:r w:rsidRPr="00F22FD5">
        <w:rPr>
          <w:rFonts w:ascii="Times New Roman" w:hAnsi="Times New Roman" w:cs="Times New Roman"/>
          <w:sz w:val="24"/>
          <w:szCs w:val="24"/>
        </w:rPr>
        <w:t xml:space="preserve"> be sure</w:t>
      </w:r>
      <w:r w:rsidR="00530519">
        <w:rPr>
          <w:rFonts w:ascii="Times New Roman" w:hAnsi="Times New Roman" w:cs="Times New Roman"/>
          <w:sz w:val="24"/>
          <w:szCs w:val="24"/>
        </w:rPr>
        <w:t xml:space="preserve"> </w:t>
      </w:r>
      <w:r w:rsidRPr="00F22FD5">
        <w:rPr>
          <w:rFonts w:ascii="Times New Roman" w:hAnsi="Times New Roman" w:cs="Times New Roman"/>
          <w:sz w:val="24"/>
          <w:szCs w:val="24"/>
        </w:rPr>
        <w:t>to think about each item.” Response options: ‘not at all’, ‘a little’, ‘a fair amount’, ‘much’, ‘very much’. Scoring: 0 (not at all) to 4 (very much);</w:t>
      </w:r>
      <w:r w:rsidR="00530519">
        <w:rPr>
          <w:rFonts w:ascii="Times New Roman" w:hAnsi="Times New Roman" w:cs="Times New Roman"/>
          <w:sz w:val="24"/>
          <w:szCs w:val="24"/>
        </w:rPr>
        <w:t xml:space="preserve"> </w:t>
      </w:r>
      <w:r w:rsidRPr="00F22FD5">
        <w:rPr>
          <w:rFonts w:ascii="Times New Roman" w:hAnsi="Times New Roman" w:cs="Times New Roman"/>
          <w:sz w:val="24"/>
          <w:szCs w:val="24"/>
        </w:rPr>
        <w:t>sum scores across the 8 items for each subscale.</w:t>
      </w:r>
    </w:p>
    <w:bookmarkEnd w:id="6"/>
    <w:p w14:paraId="5EB6F9F9" w14:textId="77777777" w:rsidR="00356DFB" w:rsidRDefault="00356DFB">
      <w:pPr>
        <w:rPr>
          <w:rFonts w:ascii="Times New Roman" w:hAnsi="Times New Roman" w:cs="Times New Roman"/>
          <w:sz w:val="24"/>
          <w:szCs w:val="24"/>
        </w:rPr>
      </w:pPr>
      <w:r>
        <w:rPr>
          <w:rFonts w:ascii="Times New Roman" w:hAnsi="Times New Roman" w:cs="Times New Roman"/>
          <w:sz w:val="24"/>
          <w:szCs w:val="24"/>
        </w:rPr>
        <w:br w:type="page"/>
      </w:r>
    </w:p>
    <w:p w14:paraId="5EE82AD4" w14:textId="1F23AECE" w:rsidR="00356DFB" w:rsidRPr="00130BF5" w:rsidRDefault="00356DFB" w:rsidP="00356DFB">
      <w:pPr>
        <w:autoSpaceDE w:val="0"/>
        <w:autoSpaceDN w:val="0"/>
        <w:adjustRightInd w:val="0"/>
        <w:spacing w:line="480" w:lineRule="auto"/>
        <w:ind w:left="720" w:hanging="720"/>
        <w:jc w:val="center"/>
        <w:rPr>
          <w:rFonts w:ascii="Times New Roman" w:hAnsi="Times New Roman" w:cs="Times New Roman"/>
          <w:b/>
          <w:bCs/>
          <w:sz w:val="24"/>
          <w:szCs w:val="24"/>
        </w:rPr>
      </w:pPr>
      <w:r w:rsidRPr="00130BF5">
        <w:rPr>
          <w:rFonts w:ascii="Times New Roman" w:hAnsi="Times New Roman" w:cs="Times New Roman"/>
          <w:b/>
          <w:bCs/>
          <w:sz w:val="24"/>
          <w:szCs w:val="24"/>
        </w:rPr>
        <w:lastRenderedPageBreak/>
        <w:t>Appendix D</w:t>
      </w:r>
    </w:p>
    <w:p w14:paraId="29EA055E" w14:textId="63530BEC" w:rsidR="006520FF" w:rsidRPr="00435DE9" w:rsidRDefault="006520FF" w:rsidP="005C6C41">
      <w:pPr>
        <w:autoSpaceDE w:val="0"/>
        <w:autoSpaceDN w:val="0"/>
        <w:adjustRightInd w:val="0"/>
        <w:spacing w:line="480" w:lineRule="auto"/>
        <w:ind w:left="720" w:hanging="720"/>
        <w:rPr>
          <w:rFonts w:ascii="Times New Roman" w:hAnsi="Times New Roman" w:cs="Times New Roman"/>
          <w:i/>
          <w:iCs/>
          <w:sz w:val="24"/>
          <w:szCs w:val="24"/>
        </w:rPr>
      </w:pPr>
      <w:r>
        <w:rPr>
          <w:rFonts w:ascii="Times New Roman" w:hAnsi="Times New Roman" w:cs="Times New Roman"/>
          <w:sz w:val="24"/>
          <w:szCs w:val="24"/>
        </w:rPr>
        <w:t xml:space="preserve">Gender-Related Attributes Survey </w:t>
      </w:r>
      <w:r w:rsidR="00C70CB6">
        <w:rPr>
          <w:rFonts w:ascii="Times New Roman" w:hAnsi="Times New Roman" w:cs="Times New Roman"/>
          <w:sz w:val="24"/>
          <w:szCs w:val="24"/>
        </w:rPr>
        <w:t>(GERAS)</w:t>
      </w:r>
      <w:r w:rsidR="005C6C41">
        <w:rPr>
          <w:rFonts w:ascii="Times New Roman" w:hAnsi="Times New Roman" w:cs="Times New Roman"/>
          <w:sz w:val="24"/>
          <w:szCs w:val="24"/>
        </w:rPr>
        <w:t xml:space="preserve"> Items</w:t>
      </w:r>
      <w:r w:rsidR="0077371B">
        <w:rPr>
          <w:rFonts w:ascii="Times New Roman" w:hAnsi="Times New Roman" w:cs="Times New Roman"/>
          <w:sz w:val="24"/>
          <w:szCs w:val="24"/>
        </w:rPr>
        <w:t xml:space="preserve"> (adapted from Gruber et al., 2020) </w:t>
      </w:r>
    </w:p>
    <w:tbl>
      <w:tblPr>
        <w:tblStyle w:val="TableGrid"/>
        <w:tblW w:w="9350" w:type="dxa"/>
        <w:tblLook w:val="04A0" w:firstRow="1" w:lastRow="0" w:firstColumn="1" w:lastColumn="0" w:noHBand="0" w:noVBand="1"/>
      </w:tblPr>
      <w:tblGrid>
        <w:gridCol w:w="1072"/>
        <w:gridCol w:w="4548"/>
        <w:gridCol w:w="3730"/>
      </w:tblGrid>
      <w:tr w:rsidR="006520FF" w14:paraId="7BB7BD1F" w14:textId="6CB11D2D" w:rsidTr="006520FF">
        <w:tc>
          <w:tcPr>
            <w:tcW w:w="1072" w:type="dxa"/>
          </w:tcPr>
          <w:p w14:paraId="11DCB9B9" w14:textId="77777777" w:rsidR="006520FF" w:rsidRDefault="006520FF" w:rsidP="00DC7876">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Subscale </w:t>
            </w:r>
          </w:p>
        </w:tc>
        <w:tc>
          <w:tcPr>
            <w:tcW w:w="4548" w:type="dxa"/>
          </w:tcPr>
          <w:p w14:paraId="5BCDA820" w14:textId="77777777" w:rsidR="006520FF" w:rsidRDefault="006520FF" w:rsidP="00DC7876">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Sample Item</w:t>
            </w:r>
          </w:p>
        </w:tc>
        <w:tc>
          <w:tcPr>
            <w:tcW w:w="3730" w:type="dxa"/>
          </w:tcPr>
          <w:p w14:paraId="61B94214" w14:textId="796E51EB" w:rsidR="006520FF" w:rsidRDefault="006520FF" w:rsidP="00DC7876">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Coded Value</w:t>
            </w:r>
          </w:p>
        </w:tc>
      </w:tr>
      <w:tr w:rsidR="006520FF" w14:paraId="7EADF12B" w14:textId="1B28E77D" w:rsidTr="006520FF">
        <w:tc>
          <w:tcPr>
            <w:tcW w:w="1072" w:type="dxa"/>
          </w:tcPr>
          <w:p w14:paraId="52DF44DF" w14:textId="6226C7DD" w:rsidR="006520FF" w:rsidRDefault="006520FF" w:rsidP="00DC78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w:t>
            </w:r>
          </w:p>
        </w:tc>
        <w:tc>
          <w:tcPr>
            <w:tcW w:w="4548" w:type="dxa"/>
          </w:tcPr>
          <w:p w14:paraId="5A620D88" w14:textId="3B553E6B" w:rsidR="006520FF" w:rsidRDefault="006520FF" w:rsidP="00DC78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Compassionate </w:t>
            </w:r>
          </w:p>
        </w:tc>
        <w:tc>
          <w:tcPr>
            <w:tcW w:w="3730" w:type="dxa"/>
          </w:tcPr>
          <w:p w14:paraId="0B45614F" w14:textId="5AFF3B60" w:rsidR="006520FF" w:rsidRDefault="006520FF" w:rsidP="00DC78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w:t>
            </w:r>
          </w:p>
        </w:tc>
      </w:tr>
      <w:tr w:rsidR="006520FF" w14:paraId="731B4076" w14:textId="7FB2BE54" w:rsidTr="006520FF">
        <w:tc>
          <w:tcPr>
            <w:tcW w:w="1072" w:type="dxa"/>
          </w:tcPr>
          <w:p w14:paraId="720A0BDC" w14:textId="7D5E55D4" w:rsidR="006520FF" w:rsidRDefault="006520FF" w:rsidP="00DC78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w:t>
            </w:r>
          </w:p>
        </w:tc>
        <w:tc>
          <w:tcPr>
            <w:tcW w:w="4548" w:type="dxa"/>
          </w:tcPr>
          <w:p w14:paraId="0675DFE6" w14:textId="7BB51E42" w:rsidR="006520FF" w:rsidRDefault="006520FF" w:rsidP="00DC78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Tender </w:t>
            </w:r>
          </w:p>
        </w:tc>
        <w:tc>
          <w:tcPr>
            <w:tcW w:w="3730" w:type="dxa"/>
          </w:tcPr>
          <w:p w14:paraId="073CAA49" w14:textId="64D53E0E" w:rsidR="006520FF" w:rsidRDefault="006520FF" w:rsidP="00DC78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w:t>
            </w:r>
          </w:p>
        </w:tc>
      </w:tr>
      <w:tr w:rsidR="006520FF" w14:paraId="6B753DC9" w14:textId="3D5D591C" w:rsidTr="006520FF">
        <w:tc>
          <w:tcPr>
            <w:tcW w:w="1072" w:type="dxa"/>
          </w:tcPr>
          <w:p w14:paraId="43975A32" w14:textId="6E56B8CB" w:rsidR="006520FF" w:rsidRDefault="006520FF" w:rsidP="00DC78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w:t>
            </w:r>
          </w:p>
        </w:tc>
        <w:tc>
          <w:tcPr>
            <w:tcW w:w="4548" w:type="dxa"/>
          </w:tcPr>
          <w:p w14:paraId="206C07D5" w14:textId="4FAA6E2A" w:rsidR="006520FF" w:rsidRDefault="006520FF" w:rsidP="00DC78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Dominate </w:t>
            </w:r>
          </w:p>
        </w:tc>
        <w:tc>
          <w:tcPr>
            <w:tcW w:w="3730" w:type="dxa"/>
          </w:tcPr>
          <w:p w14:paraId="41304F8E" w14:textId="07FF5CC2" w:rsidR="006520FF" w:rsidRDefault="006520FF" w:rsidP="00DC78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w:t>
            </w:r>
          </w:p>
        </w:tc>
      </w:tr>
      <w:tr w:rsidR="006520FF" w14:paraId="5140DEEA" w14:textId="7568BFE4" w:rsidTr="006520FF">
        <w:tc>
          <w:tcPr>
            <w:tcW w:w="1072" w:type="dxa"/>
          </w:tcPr>
          <w:p w14:paraId="2BAC0DDE" w14:textId="0FFC3677" w:rsidR="006520FF" w:rsidRDefault="006520FF" w:rsidP="00DC78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w:t>
            </w:r>
          </w:p>
        </w:tc>
        <w:tc>
          <w:tcPr>
            <w:tcW w:w="4548" w:type="dxa"/>
          </w:tcPr>
          <w:p w14:paraId="029CB7B9" w14:textId="0C497DA5" w:rsidR="006520FF" w:rsidRDefault="006520FF" w:rsidP="00DC78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Brave </w:t>
            </w:r>
          </w:p>
        </w:tc>
        <w:tc>
          <w:tcPr>
            <w:tcW w:w="3730" w:type="dxa"/>
          </w:tcPr>
          <w:p w14:paraId="4E968EB4" w14:textId="209C7D14" w:rsidR="006520FF" w:rsidRDefault="006520FF" w:rsidP="00DC78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w:t>
            </w:r>
          </w:p>
        </w:tc>
      </w:tr>
      <w:tr w:rsidR="006520FF" w14:paraId="4D9873B6" w14:textId="00ED796B" w:rsidTr="006520FF">
        <w:tc>
          <w:tcPr>
            <w:tcW w:w="1072" w:type="dxa"/>
          </w:tcPr>
          <w:p w14:paraId="7784DAC3" w14:textId="1F00DD2A" w:rsidR="006520FF" w:rsidRDefault="006520FF" w:rsidP="00DC78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w:t>
            </w:r>
          </w:p>
        </w:tc>
        <w:tc>
          <w:tcPr>
            <w:tcW w:w="4548" w:type="dxa"/>
          </w:tcPr>
          <w:p w14:paraId="3EC95A42" w14:textId="12B10442" w:rsidR="006520FF" w:rsidRDefault="00560223" w:rsidP="00DC78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w:t>
            </w:r>
            <w:r w:rsidRPr="00560223">
              <w:rPr>
                <w:rFonts w:ascii="Times New Roman" w:hAnsi="Times New Roman" w:cs="Times New Roman"/>
                <w:sz w:val="24"/>
                <w:szCs w:val="24"/>
              </w:rPr>
              <w:t>o write a computer program</w:t>
            </w:r>
            <w:r>
              <w:rPr>
                <w:rFonts w:ascii="Times New Roman" w:hAnsi="Times New Roman" w:cs="Times New Roman"/>
                <w:sz w:val="24"/>
                <w:szCs w:val="24"/>
              </w:rPr>
              <w:t xml:space="preserve"> </w:t>
            </w:r>
          </w:p>
        </w:tc>
        <w:tc>
          <w:tcPr>
            <w:tcW w:w="3730" w:type="dxa"/>
          </w:tcPr>
          <w:p w14:paraId="3157B22C" w14:textId="2BFD0695" w:rsidR="006520FF" w:rsidRPr="00556D1B" w:rsidRDefault="00560223" w:rsidP="00DC78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w:t>
            </w:r>
          </w:p>
        </w:tc>
      </w:tr>
      <w:tr w:rsidR="006520FF" w14:paraId="1245FD4E" w14:textId="0C5B1396" w:rsidTr="006520FF">
        <w:tc>
          <w:tcPr>
            <w:tcW w:w="1072" w:type="dxa"/>
          </w:tcPr>
          <w:p w14:paraId="6C9BEFDF" w14:textId="224BD571" w:rsidR="006520FF" w:rsidRDefault="006520FF" w:rsidP="00DC78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w:t>
            </w:r>
          </w:p>
        </w:tc>
        <w:tc>
          <w:tcPr>
            <w:tcW w:w="4548" w:type="dxa"/>
          </w:tcPr>
          <w:p w14:paraId="354E2749" w14:textId="0BCC8509" w:rsidR="006520FF" w:rsidRDefault="00560223" w:rsidP="00DC78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w:t>
            </w:r>
            <w:r w:rsidRPr="00560223">
              <w:rPr>
                <w:rFonts w:ascii="Times New Roman" w:hAnsi="Times New Roman" w:cs="Times New Roman"/>
                <w:sz w:val="24"/>
                <w:szCs w:val="24"/>
              </w:rPr>
              <w:t>o find an address for the first time</w:t>
            </w:r>
            <w:r>
              <w:rPr>
                <w:rFonts w:ascii="Times New Roman" w:hAnsi="Times New Roman" w:cs="Times New Roman"/>
                <w:sz w:val="24"/>
                <w:szCs w:val="24"/>
              </w:rPr>
              <w:t xml:space="preserve"> </w:t>
            </w:r>
          </w:p>
        </w:tc>
        <w:tc>
          <w:tcPr>
            <w:tcW w:w="3730" w:type="dxa"/>
          </w:tcPr>
          <w:p w14:paraId="1D0B190E" w14:textId="24F25B38" w:rsidR="006520FF" w:rsidRPr="00556D1B" w:rsidRDefault="00560223" w:rsidP="00DC78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w:t>
            </w:r>
          </w:p>
        </w:tc>
      </w:tr>
      <w:tr w:rsidR="00560223" w14:paraId="602D1222" w14:textId="77777777" w:rsidTr="006520FF">
        <w:tc>
          <w:tcPr>
            <w:tcW w:w="1072" w:type="dxa"/>
          </w:tcPr>
          <w:p w14:paraId="587C8111" w14:textId="4CA77C70" w:rsidR="00560223" w:rsidRDefault="00560223" w:rsidP="00DC78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w:t>
            </w:r>
          </w:p>
        </w:tc>
        <w:tc>
          <w:tcPr>
            <w:tcW w:w="4548" w:type="dxa"/>
          </w:tcPr>
          <w:p w14:paraId="3B705AEB" w14:textId="54F707CF" w:rsidR="00560223" w:rsidRDefault="00560223" w:rsidP="00DC7876">
            <w:pPr>
              <w:autoSpaceDE w:val="0"/>
              <w:autoSpaceDN w:val="0"/>
              <w:adjustRightInd w:val="0"/>
              <w:rPr>
                <w:rFonts w:ascii="Times New Roman" w:hAnsi="Times New Roman" w:cs="Times New Roman"/>
                <w:sz w:val="24"/>
                <w:szCs w:val="24"/>
              </w:rPr>
            </w:pPr>
            <w:r w:rsidRPr="00560223">
              <w:rPr>
                <w:rFonts w:ascii="Times New Roman" w:hAnsi="Times New Roman" w:cs="Times New Roman"/>
                <w:sz w:val="24"/>
                <w:szCs w:val="24"/>
              </w:rPr>
              <w:t>To remember names and faces</w:t>
            </w:r>
          </w:p>
        </w:tc>
        <w:tc>
          <w:tcPr>
            <w:tcW w:w="3730" w:type="dxa"/>
          </w:tcPr>
          <w:p w14:paraId="605CB8DE" w14:textId="7B99CBB5" w:rsidR="00560223" w:rsidRDefault="00F11043" w:rsidP="00DC78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w:t>
            </w:r>
          </w:p>
        </w:tc>
      </w:tr>
      <w:tr w:rsidR="00560223" w14:paraId="12C9394A" w14:textId="77777777" w:rsidTr="006520FF">
        <w:tc>
          <w:tcPr>
            <w:tcW w:w="1072" w:type="dxa"/>
          </w:tcPr>
          <w:p w14:paraId="102C44E9" w14:textId="505DA323" w:rsidR="00560223" w:rsidRDefault="00560223" w:rsidP="00DC78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w:t>
            </w:r>
          </w:p>
        </w:tc>
        <w:tc>
          <w:tcPr>
            <w:tcW w:w="4548" w:type="dxa"/>
          </w:tcPr>
          <w:p w14:paraId="0D5C6335" w14:textId="5A18BB1C" w:rsidR="00560223" w:rsidRDefault="00F11043" w:rsidP="00DC7876">
            <w:pPr>
              <w:autoSpaceDE w:val="0"/>
              <w:autoSpaceDN w:val="0"/>
              <w:adjustRightInd w:val="0"/>
              <w:rPr>
                <w:rFonts w:ascii="Times New Roman" w:hAnsi="Times New Roman" w:cs="Times New Roman"/>
                <w:sz w:val="24"/>
                <w:szCs w:val="24"/>
              </w:rPr>
            </w:pPr>
            <w:r w:rsidRPr="00F11043">
              <w:rPr>
                <w:rFonts w:ascii="Times New Roman" w:hAnsi="Times New Roman" w:cs="Times New Roman"/>
                <w:sz w:val="24"/>
                <w:szCs w:val="24"/>
              </w:rPr>
              <w:t>Remembering events from your own life</w:t>
            </w:r>
          </w:p>
        </w:tc>
        <w:tc>
          <w:tcPr>
            <w:tcW w:w="3730" w:type="dxa"/>
          </w:tcPr>
          <w:p w14:paraId="2C56A373" w14:textId="5628E207" w:rsidR="00560223" w:rsidRDefault="00F11043" w:rsidP="00DC78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w:t>
            </w:r>
          </w:p>
        </w:tc>
      </w:tr>
      <w:tr w:rsidR="006520FF" w14:paraId="41A81BE4" w14:textId="4DCCE8B8" w:rsidTr="006520FF">
        <w:tc>
          <w:tcPr>
            <w:tcW w:w="1072" w:type="dxa"/>
          </w:tcPr>
          <w:p w14:paraId="22134E63" w14:textId="1811F5CB" w:rsidR="006520FF" w:rsidRDefault="006520FF" w:rsidP="00DC78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IA</w:t>
            </w:r>
          </w:p>
        </w:tc>
        <w:tc>
          <w:tcPr>
            <w:tcW w:w="4548" w:type="dxa"/>
          </w:tcPr>
          <w:p w14:paraId="59B2F684" w14:textId="6ECD3D03" w:rsidR="006520FF" w:rsidRPr="00556D1B" w:rsidRDefault="00F11043" w:rsidP="00DC78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Watching action movies </w:t>
            </w:r>
          </w:p>
        </w:tc>
        <w:tc>
          <w:tcPr>
            <w:tcW w:w="3730" w:type="dxa"/>
          </w:tcPr>
          <w:p w14:paraId="4908A6A2" w14:textId="52AA9A0B" w:rsidR="006520FF" w:rsidRPr="00530519" w:rsidRDefault="00F11043" w:rsidP="00DC78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w:t>
            </w:r>
          </w:p>
        </w:tc>
      </w:tr>
      <w:tr w:rsidR="006520FF" w14:paraId="0B664E9B" w14:textId="6BED7774" w:rsidTr="006520FF">
        <w:tc>
          <w:tcPr>
            <w:tcW w:w="1072" w:type="dxa"/>
          </w:tcPr>
          <w:p w14:paraId="6942CFEB" w14:textId="040F3521" w:rsidR="006520FF" w:rsidRDefault="006520FF" w:rsidP="00DC78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IA</w:t>
            </w:r>
          </w:p>
        </w:tc>
        <w:tc>
          <w:tcPr>
            <w:tcW w:w="4548" w:type="dxa"/>
          </w:tcPr>
          <w:p w14:paraId="432F5F42" w14:textId="4E38A1F7" w:rsidR="006520FF" w:rsidRPr="00556D1B" w:rsidRDefault="00F11043" w:rsidP="00DC78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To gossip </w:t>
            </w:r>
          </w:p>
        </w:tc>
        <w:tc>
          <w:tcPr>
            <w:tcW w:w="3730" w:type="dxa"/>
          </w:tcPr>
          <w:p w14:paraId="100C9ED8" w14:textId="6DAA6548" w:rsidR="006520FF" w:rsidRPr="00530519" w:rsidRDefault="00F11043" w:rsidP="00DC78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w:t>
            </w:r>
          </w:p>
        </w:tc>
      </w:tr>
      <w:tr w:rsidR="00F11043" w14:paraId="16131740" w14:textId="77777777" w:rsidTr="006520FF">
        <w:tc>
          <w:tcPr>
            <w:tcW w:w="1072" w:type="dxa"/>
          </w:tcPr>
          <w:p w14:paraId="6B084DAE" w14:textId="213F33BB" w:rsidR="00F11043" w:rsidRDefault="00F11043" w:rsidP="00DC78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IA</w:t>
            </w:r>
          </w:p>
        </w:tc>
        <w:tc>
          <w:tcPr>
            <w:tcW w:w="4548" w:type="dxa"/>
          </w:tcPr>
          <w:p w14:paraId="3898EEAB" w14:textId="67A01538" w:rsidR="00F11043" w:rsidRPr="00556D1B" w:rsidRDefault="00F11043" w:rsidP="00DC78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Rhythmic gymnastics </w:t>
            </w:r>
          </w:p>
        </w:tc>
        <w:tc>
          <w:tcPr>
            <w:tcW w:w="3730" w:type="dxa"/>
          </w:tcPr>
          <w:p w14:paraId="5E08E3AC" w14:textId="035B02B4" w:rsidR="00F11043" w:rsidRPr="00530519" w:rsidRDefault="00F11043" w:rsidP="00DC78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w:t>
            </w:r>
          </w:p>
        </w:tc>
      </w:tr>
      <w:tr w:rsidR="00F11043" w14:paraId="3724074B" w14:textId="77777777" w:rsidTr="006520FF">
        <w:tc>
          <w:tcPr>
            <w:tcW w:w="1072" w:type="dxa"/>
          </w:tcPr>
          <w:p w14:paraId="298BE718" w14:textId="565E79E6" w:rsidR="00F11043" w:rsidRDefault="00F11043" w:rsidP="00DC78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IA</w:t>
            </w:r>
          </w:p>
        </w:tc>
        <w:tc>
          <w:tcPr>
            <w:tcW w:w="4548" w:type="dxa"/>
          </w:tcPr>
          <w:p w14:paraId="772D3DEF" w14:textId="2E09F54C" w:rsidR="00F11043" w:rsidRPr="00556D1B" w:rsidRDefault="00F11043" w:rsidP="00DC78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Doing certain sports (soccer, basketball, handball, etc.) </w:t>
            </w:r>
          </w:p>
        </w:tc>
        <w:tc>
          <w:tcPr>
            <w:tcW w:w="3730" w:type="dxa"/>
          </w:tcPr>
          <w:p w14:paraId="1DADFF33" w14:textId="4F143708" w:rsidR="00F11043" w:rsidRPr="00530519" w:rsidRDefault="00F11043" w:rsidP="00DC78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w:t>
            </w:r>
          </w:p>
        </w:tc>
      </w:tr>
    </w:tbl>
    <w:p w14:paraId="1A30DABD" w14:textId="7E0CD137" w:rsidR="00560223" w:rsidRDefault="006520FF" w:rsidP="00F11043">
      <w:pPr>
        <w:autoSpaceDE w:val="0"/>
        <w:autoSpaceDN w:val="0"/>
        <w:adjustRightInd w:val="0"/>
        <w:rPr>
          <w:rFonts w:ascii="Times New Roman" w:hAnsi="Times New Roman" w:cs="Times New Roman"/>
          <w:sz w:val="24"/>
          <w:szCs w:val="24"/>
        </w:rPr>
      </w:pPr>
      <w:r w:rsidRPr="00F22FD5">
        <w:rPr>
          <w:rFonts w:ascii="Times New Roman" w:hAnsi="Times New Roman" w:cs="Times New Roman"/>
          <w:sz w:val="24"/>
          <w:szCs w:val="24"/>
        </w:rPr>
        <w:t xml:space="preserve">Note. </w:t>
      </w:r>
      <w:r w:rsidR="0077371B">
        <w:rPr>
          <w:rFonts w:ascii="Times New Roman" w:hAnsi="Times New Roman" w:cs="Times New Roman"/>
          <w:sz w:val="24"/>
          <w:szCs w:val="24"/>
        </w:rPr>
        <w:t xml:space="preserve">Table </w:t>
      </w:r>
      <w:r>
        <w:rPr>
          <w:rFonts w:ascii="Times New Roman" w:hAnsi="Times New Roman" w:cs="Times New Roman"/>
          <w:sz w:val="24"/>
          <w:szCs w:val="24"/>
        </w:rPr>
        <w:t>provides four items for each subscale from the Gender-Related Attributes Survey: Personality</w:t>
      </w:r>
      <w:r w:rsidRPr="00F22FD5">
        <w:rPr>
          <w:rFonts w:ascii="Times New Roman" w:hAnsi="Times New Roman" w:cs="Times New Roman"/>
          <w:sz w:val="24"/>
          <w:szCs w:val="24"/>
        </w:rPr>
        <w:t xml:space="preserve"> (</w:t>
      </w:r>
      <w:r>
        <w:rPr>
          <w:rFonts w:ascii="Times New Roman" w:hAnsi="Times New Roman" w:cs="Times New Roman"/>
          <w:sz w:val="24"/>
          <w:szCs w:val="24"/>
        </w:rPr>
        <w:t>P</w:t>
      </w:r>
      <w:r w:rsidRPr="00F22FD5">
        <w:rPr>
          <w:rFonts w:ascii="Times New Roman" w:hAnsi="Times New Roman" w:cs="Times New Roman"/>
          <w:sz w:val="24"/>
          <w:szCs w:val="24"/>
        </w:rPr>
        <w:t xml:space="preserve">), </w:t>
      </w:r>
      <w:r>
        <w:rPr>
          <w:rFonts w:ascii="Times New Roman" w:hAnsi="Times New Roman" w:cs="Times New Roman"/>
          <w:sz w:val="24"/>
          <w:szCs w:val="24"/>
        </w:rPr>
        <w:t>Cognition</w:t>
      </w:r>
      <w:r w:rsidRPr="00F22FD5">
        <w:rPr>
          <w:rFonts w:ascii="Times New Roman" w:hAnsi="Times New Roman" w:cs="Times New Roman"/>
          <w:sz w:val="24"/>
          <w:szCs w:val="24"/>
        </w:rPr>
        <w:t xml:space="preserve"> (</w:t>
      </w:r>
      <w:r>
        <w:rPr>
          <w:rFonts w:ascii="Times New Roman" w:hAnsi="Times New Roman" w:cs="Times New Roman"/>
          <w:sz w:val="24"/>
          <w:szCs w:val="24"/>
        </w:rPr>
        <w:t>C</w:t>
      </w:r>
      <w:r w:rsidRPr="00F22FD5">
        <w:rPr>
          <w:rFonts w:ascii="Times New Roman" w:hAnsi="Times New Roman" w:cs="Times New Roman"/>
          <w:sz w:val="24"/>
          <w:szCs w:val="24"/>
        </w:rPr>
        <w:t>), and</w:t>
      </w:r>
      <w:r>
        <w:rPr>
          <w:rFonts w:ascii="Times New Roman" w:hAnsi="Times New Roman" w:cs="Times New Roman"/>
          <w:sz w:val="24"/>
          <w:szCs w:val="24"/>
        </w:rPr>
        <w:t xml:space="preserve"> Interests and Activities</w:t>
      </w:r>
      <w:r w:rsidRPr="00F22FD5">
        <w:rPr>
          <w:rFonts w:ascii="Times New Roman" w:hAnsi="Times New Roman" w:cs="Times New Roman"/>
          <w:sz w:val="24"/>
          <w:szCs w:val="24"/>
        </w:rPr>
        <w:t xml:space="preserve"> (I</w:t>
      </w:r>
      <w:r>
        <w:rPr>
          <w:rFonts w:ascii="Times New Roman" w:hAnsi="Times New Roman" w:cs="Times New Roman"/>
          <w:sz w:val="24"/>
          <w:szCs w:val="24"/>
        </w:rPr>
        <w:t>A</w:t>
      </w:r>
      <w:r w:rsidRPr="00F22FD5">
        <w:rPr>
          <w:rFonts w:ascii="Times New Roman" w:hAnsi="Times New Roman" w:cs="Times New Roman"/>
          <w:sz w:val="24"/>
          <w:szCs w:val="24"/>
        </w:rPr>
        <w:t>).</w:t>
      </w:r>
      <w:r w:rsidR="00560223">
        <w:rPr>
          <w:rFonts w:ascii="Times New Roman" w:hAnsi="Times New Roman" w:cs="Times New Roman"/>
          <w:sz w:val="24"/>
          <w:szCs w:val="24"/>
        </w:rPr>
        <w:t xml:space="preserve"> </w:t>
      </w:r>
      <w:bookmarkStart w:id="7" w:name="_Hlk58236417"/>
      <w:r w:rsidR="00560223">
        <w:rPr>
          <w:rFonts w:ascii="Times New Roman" w:hAnsi="Times New Roman" w:cs="Times New Roman"/>
          <w:sz w:val="24"/>
          <w:szCs w:val="24"/>
        </w:rPr>
        <w:t>Personality subsection instructions: “</w:t>
      </w:r>
      <w:r w:rsidR="00560223" w:rsidRPr="00560223">
        <w:rPr>
          <w:rFonts w:ascii="Times New Roman" w:hAnsi="Times New Roman" w:cs="Times New Roman"/>
          <w:sz w:val="24"/>
          <w:szCs w:val="24"/>
        </w:rPr>
        <w:t>Please rate the following characteristics on a scale ranging from 1 to 7, according to how</w:t>
      </w:r>
      <w:r w:rsidR="00560223">
        <w:rPr>
          <w:rFonts w:ascii="Times New Roman" w:hAnsi="Times New Roman" w:cs="Times New Roman"/>
          <w:sz w:val="24"/>
          <w:szCs w:val="24"/>
        </w:rPr>
        <w:t xml:space="preserve"> </w:t>
      </w:r>
      <w:r w:rsidR="00560223" w:rsidRPr="00560223">
        <w:rPr>
          <w:rFonts w:ascii="Times New Roman" w:hAnsi="Times New Roman" w:cs="Times New Roman"/>
          <w:sz w:val="24"/>
          <w:szCs w:val="24"/>
        </w:rPr>
        <w:t>often you think these apply to you</w:t>
      </w:r>
      <w:r w:rsidR="00560223">
        <w:rPr>
          <w:rFonts w:ascii="Times New Roman" w:hAnsi="Times New Roman" w:cs="Times New Roman"/>
          <w:sz w:val="24"/>
          <w:szCs w:val="24"/>
        </w:rPr>
        <w:t xml:space="preserve">.” </w:t>
      </w:r>
      <w:r>
        <w:rPr>
          <w:rFonts w:ascii="Times New Roman" w:hAnsi="Times New Roman" w:cs="Times New Roman"/>
          <w:sz w:val="24"/>
          <w:szCs w:val="24"/>
        </w:rPr>
        <w:t>Personality subscale r</w:t>
      </w:r>
      <w:r w:rsidRPr="00F22FD5">
        <w:rPr>
          <w:rFonts w:ascii="Times New Roman" w:hAnsi="Times New Roman" w:cs="Times New Roman"/>
          <w:sz w:val="24"/>
          <w:szCs w:val="24"/>
        </w:rPr>
        <w:t>esponse options: ‘n</w:t>
      </w:r>
      <w:r>
        <w:rPr>
          <w:rFonts w:ascii="Times New Roman" w:hAnsi="Times New Roman" w:cs="Times New Roman"/>
          <w:sz w:val="24"/>
          <w:szCs w:val="24"/>
        </w:rPr>
        <w:t>ever</w:t>
      </w:r>
      <w:r w:rsidRPr="00F22FD5">
        <w:rPr>
          <w:rFonts w:ascii="Times New Roman" w:hAnsi="Times New Roman" w:cs="Times New Roman"/>
          <w:sz w:val="24"/>
          <w:szCs w:val="24"/>
        </w:rPr>
        <w:t>’</w:t>
      </w:r>
      <w:r w:rsidR="00560223">
        <w:rPr>
          <w:rFonts w:ascii="Times New Roman" w:hAnsi="Times New Roman" w:cs="Times New Roman"/>
          <w:sz w:val="24"/>
          <w:szCs w:val="24"/>
        </w:rPr>
        <w:t xml:space="preserve"> to ‘</w:t>
      </w:r>
      <w:proofErr w:type="gramStart"/>
      <w:r w:rsidR="00560223">
        <w:rPr>
          <w:rFonts w:ascii="Times New Roman" w:hAnsi="Times New Roman" w:cs="Times New Roman"/>
          <w:sz w:val="24"/>
          <w:szCs w:val="24"/>
        </w:rPr>
        <w:t>always’</w:t>
      </w:r>
      <w:proofErr w:type="gramEnd"/>
      <w:r w:rsidR="00560223">
        <w:rPr>
          <w:rFonts w:ascii="Times New Roman" w:hAnsi="Times New Roman" w:cs="Times New Roman"/>
          <w:sz w:val="24"/>
          <w:szCs w:val="24"/>
        </w:rPr>
        <w:t xml:space="preserve">. </w:t>
      </w:r>
      <w:r w:rsidRPr="00F22FD5">
        <w:rPr>
          <w:rFonts w:ascii="Times New Roman" w:hAnsi="Times New Roman" w:cs="Times New Roman"/>
          <w:sz w:val="24"/>
          <w:szCs w:val="24"/>
        </w:rPr>
        <w:t>Scoring: 0 (n</w:t>
      </w:r>
      <w:r w:rsidR="00560223">
        <w:rPr>
          <w:rFonts w:ascii="Times New Roman" w:hAnsi="Times New Roman" w:cs="Times New Roman"/>
          <w:sz w:val="24"/>
          <w:szCs w:val="24"/>
        </w:rPr>
        <w:t>ever</w:t>
      </w:r>
      <w:r w:rsidRPr="00F22FD5">
        <w:rPr>
          <w:rFonts w:ascii="Times New Roman" w:hAnsi="Times New Roman" w:cs="Times New Roman"/>
          <w:sz w:val="24"/>
          <w:szCs w:val="24"/>
        </w:rPr>
        <w:t xml:space="preserve">) to </w:t>
      </w:r>
      <w:r w:rsidR="00560223">
        <w:rPr>
          <w:rFonts w:ascii="Times New Roman" w:hAnsi="Times New Roman" w:cs="Times New Roman"/>
          <w:sz w:val="24"/>
          <w:szCs w:val="24"/>
        </w:rPr>
        <w:t>6</w:t>
      </w:r>
      <w:r w:rsidRPr="00F22FD5">
        <w:rPr>
          <w:rFonts w:ascii="Times New Roman" w:hAnsi="Times New Roman" w:cs="Times New Roman"/>
          <w:sz w:val="24"/>
          <w:szCs w:val="24"/>
        </w:rPr>
        <w:t xml:space="preserve"> (</w:t>
      </w:r>
      <w:r w:rsidR="00560223">
        <w:rPr>
          <w:rFonts w:ascii="Times New Roman" w:hAnsi="Times New Roman" w:cs="Times New Roman"/>
          <w:sz w:val="24"/>
          <w:szCs w:val="24"/>
        </w:rPr>
        <w:t>always</w:t>
      </w:r>
      <w:r w:rsidRPr="00F22FD5">
        <w:rPr>
          <w:rFonts w:ascii="Times New Roman" w:hAnsi="Times New Roman" w:cs="Times New Roman"/>
          <w:sz w:val="24"/>
          <w:szCs w:val="24"/>
        </w:rPr>
        <w:t>);</w:t>
      </w:r>
      <w:r>
        <w:rPr>
          <w:rFonts w:ascii="Times New Roman" w:hAnsi="Times New Roman" w:cs="Times New Roman"/>
          <w:sz w:val="24"/>
          <w:szCs w:val="24"/>
        </w:rPr>
        <w:t xml:space="preserve"> </w:t>
      </w:r>
      <w:r w:rsidRPr="00F22FD5">
        <w:rPr>
          <w:rFonts w:ascii="Times New Roman" w:hAnsi="Times New Roman" w:cs="Times New Roman"/>
          <w:sz w:val="24"/>
          <w:szCs w:val="24"/>
        </w:rPr>
        <w:t xml:space="preserve">sum scores across the </w:t>
      </w:r>
      <w:r w:rsidR="00560223">
        <w:rPr>
          <w:rFonts w:ascii="Times New Roman" w:hAnsi="Times New Roman" w:cs="Times New Roman"/>
          <w:sz w:val="24"/>
          <w:szCs w:val="24"/>
        </w:rPr>
        <w:t>20 items for this subscale.</w:t>
      </w:r>
      <w:bookmarkEnd w:id="7"/>
      <w:r w:rsidR="00560223">
        <w:rPr>
          <w:rFonts w:ascii="Times New Roman" w:hAnsi="Times New Roman" w:cs="Times New Roman"/>
          <w:sz w:val="24"/>
          <w:szCs w:val="24"/>
        </w:rPr>
        <w:t xml:space="preserve"> </w:t>
      </w:r>
      <w:bookmarkStart w:id="8" w:name="_Hlk58236582"/>
      <w:r w:rsidR="00560223">
        <w:rPr>
          <w:rFonts w:ascii="Times New Roman" w:hAnsi="Times New Roman" w:cs="Times New Roman"/>
          <w:sz w:val="24"/>
          <w:szCs w:val="24"/>
        </w:rPr>
        <w:t>Cognition</w:t>
      </w:r>
      <w:r w:rsidR="00560223" w:rsidRPr="00560223">
        <w:rPr>
          <w:rFonts w:ascii="Times New Roman" w:hAnsi="Times New Roman" w:cs="Times New Roman"/>
          <w:sz w:val="24"/>
          <w:szCs w:val="24"/>
        </w:rPr>
        <w:t xml:space="preserve"> subsection instructions: “On a scale ranging from 1 (being very hard) to 7 (7 being very easy), how hard or easy would you say it would be for you to do the following tasks.” </w:t>
      </w:r>
      <w:r w:rsidR="00560223">
        <w:rPr>
          <w:rFonts w:ascii="Times New Roman" w:hAnsi="Times New Roman" w:cs="Times New Roman"/>
          <w:sz w:val="24"/>
          <w:szCs w:val="24"/>
        </w:rPr>
        <w:t>Cognition</w:t>
      </w:r>
      <w:r w:rsidR="00560223" w:rsidRPr="00560223">
        <w:rPr>
          <w:rFonts w:ascii="Times New Roman" w:hAnsi="Times New Roman" w:cs="Times New Roman"/>
          <w:sz w:val="24"/>
          <w:szCs w:val="24"/>
        </w:rPr>
        <w:t xml:space="preserve"> subscale response options: ‘</w:t>
      </w:r>
      <w:r w:rsidR="00560223">
        <w:rPr>
          <w:rFonts w:ascii="Times New Roman" w:hAnsi="Times New Roman" w:cs="Times New Roman"/>
          <w:sz w:val="24"/>
          <w:szCs w:val="24"/>
        </w:rPr>
        <w:t>hard</w:t>
      </w:r>
      <w:r w:rsidR="00F11043">
        <w:rPr>
          <w:rFonts w:ascii="Times New Roman" w:hAnsi="Times New Roman" w:cs="Times New Roman"/>
          <w:sz w:val="24"/>
          <w:szCs w:val="24"/>
        </w:rPr>
        <w:t>’</w:t>
      </w:r>
      <w:r w:rsidR="00560223" w:rsidRPr="00560223">
        <w:rPr>
          <w:rFonts w:ascii="Times New Roman" w:hAnsi="Times New Roman" w:cs="Times New Roman"/>
          <w:sz w:val="24"/>
          <w:szCs w:val="24"/>
        </w:rPr>
        <w:t xml:space="preserve"> to ‘</w:t>
      </w:r>
      <w:r w:rsidR="00560223">
        <w:rPr>
          <w:rFonts w:ascii="Times New Roman" w:hAnsi="Times New Roman" w:cs="Times New Roman"/>
          <w:sz w:val="24"/>
          <w:szCs w:val="24"/>
        </w:rPr>
        <w:t>easy’</w:t>
      </w:r>
      <w:r w:rsidR="00560223" w:rsidRPr="00560223">
        <w:rPr>
          <w:rFonts w:ascii="Times New Roman" w:hAnsi="Times New Roman" w:cs="Times New Roman"/>
          <w:sz w:val="24"/>
          <w:szCs w:val="24"/>
        </w:rPr>
        <w:t>. Scoring: 0 (</w:t>
      </w:r>
      <w:r w:rsidR="00560223">
        <w:rPr>
          <w:rFonts w:ascii="Times New Roman" w:hAnsi="Times New Roman" w:cs="Times New Roman"/>
          <w:sz w:val="24"/>
          <w:szCs w:val="24"/>
        </w:rPr>
        <w:t>hard</w:t>
      </w:r>
      <w:r w:rsidR="00560223" w:rsidRPr="00560223">
        <w:rPr>
          <w:rFonts w:ascii="Times New Roman" w:hAnsi="Times New Roman" w:cs="Times New Roman"/>
          <w:sz w:val="24"/>
          <w:szCs w:val="24"/>
        </w:rPr>
        <w:t>) to 6 (</w:t>
      </w:r>
      <w:r w:rsidR="00560223">
        <w:rPr>
          <w:rFonts w:ascii="Times New Roman" w:hAnsi="Times New Roman" w:cs="Times New Roman"/>
          <w:sz w:val="24"/>
          <w:szCs w:val="24"/>
        </w:rPr>
        <w:t>easy</w:t>
      </w:r>
      <w:r w:rsidR="00560223" w:rsidRPr="00560223">
        <w:rPr>
          <w:rFonts w:ascii="Times New Roman" w:hAnsi="Times New Roman" w:cs="Times New Roman"/>
          <w:sz w:val="24"/>
          <w:szCs w:val="24"/>
        </w:rPr>
        <w:t xml:space="preserve">); sum scores across the </w:t>
      </w:r>
      <w:r w:rsidR="00560223">
        <w:rPr>
          <w:rFonts w:ascii="Times New Roman" w:hAnsi="Times New Roman" w:cs="Times New Roman"/>
          <w:sz w:val="24"/>
          <w:szCs w:val="24"/>
        </w:rPr>
        <w:t>14</w:t>
      </w:r>
      <w:r w:rsidR="00560223" w:rsidRPr="00560223">
        <w:rPr>
          <w:rFonts w:ascii="Times New Roman" w:hAnsi="Times New Roman" w:cs="Times New Roman"/>
          <w:sz w:val="24"/>
          <w:szCs w:val="24"/>
        </w:rPr>
        <w:t xml:space="preserve"> items for this subscale.</w:t>
      </w:r>
      <w:r w:rsidR="00560223">
        <w:rPr>
          <w:rFonts w:ascii="Times New Roman" w:hAnsi="Times New Roman" w:cs="Times New Roman"/>
          <w:sz w:val="24"/>
          <w:szCs w:val="24"/>
        </w:rPr>
        <w:t xml:space="preserve"> </w:t>
      </w:r>
      <w:bookmarkEnd w:id="8"/>
      <w:r w:rsidR="00F11043">
        <w:rPr>
          <w:rFonts w:ascii="Times New Roman" w:hAnsi="Times New Roman" w:cs="Times New Roman"/>
          <w:sz w:val="24"/>
          <w:szCs w:val="24"/>
        </w:rPr>
        <w:t>Interests and Activities</w:t>
      </w:r>
      <w:r w:rsidR="00560223" w:rsidRPr="00560223">
        <w:rPr>
          <w:rFonts w:ascii="Times New Roman" w:hAnsi="Times New Roman" w:cs="Times New Roman"/>
          <w:sz w:val="24"/>
          <w:szCs w:val="24"/>
        </w:rPr>
        <w:t xml:space="preserve"> subsection instructions: “</w:t>
      </w:r>
      <w:r w:rsidR="00F11043" w:rsidRPr="00F11043">
        <w:rPr>
          <w:rFonts w:ascii="Times New Roman" w:hAnsi="Times New Roman" w:cs="Times New Roman"/>
          <w:sz w:val="24"/>
          <w:szCs w:val="24"/>
        </w:rPr>
        <w:t>Please rate on a scale of 1 (not at all) to 7 (very much) how much you like the following</w:t>
      </w:r>
      <w:r w:rsidR="00F11043">
        <w:rPr>
          <w:rFonts w:ascii="Times New Roman" w:hAnsi="Times New Roman" w:cs="Times New Roman"/>
          <w:sz w:val="24"/>
          <w:szCs w:val="24"/>
        </w:rPr>
        <w:t xml:space="preserve"> </w:t>
      </w:r>
      <w:r w:rsidR="00F11043" w:rsidRPr="00F11043">
        <w:rPr>
          <w:rFonts w:ascii="Times New Roman" w:hAnsi="Times New Roman" w:cs="Times New Roman"/>
          <w:sz w:val="24"/>
          <w:szCs w:val="24"/>
        </w:rPr>
        <w:t>activities.</w:t>
      </w:r>
      <w:r w:rsidR="00F11043">
        <w:rPr>
          <w:rFonts w:ascii="Times New Roman" w:hAnsi="Times New Roman" w:cs="Times New Roman"/>
          <w:sz w:val="24"/>
          <w:szCs w:val="24"/>
        </w:rPr>
        <w:t>” Interests and Activities</w:t>
      </w:r>
      <w:r w:rsidR="00560223" w:rsidRPr="00560223">
        <w:rPr>
          <w:rFonts w:ascii="Times New Roman" w:hAnsi="Times New Roman" w:cs="Times New Roman"/>
          <w:sz w:val="24"/>
          <w:szCs w:val="24"/>
        </w:rPr>
        <w:t xml:space="preserve"> subscale response options: ‘</w:t>
      </w:r>
      <w:r w:rsidR="00F11043">
        <w:rPr>
          <w:rFonts w:ascii="Times New Roman" w:hAnsi="Times New Roman" w:cs="Times New Roman"/>
          <w:sz w:val="24"/>
          <w:szCs w:val="24"/>
        </w:rPr>
        <w:t>not at all’</w:t>
      </w:r>
      <w:r w:rsidR="00560223" w:rsidRPr="00560223">
        <w:rPr>
          <w:rFonts w:ascii="Times New Roman" w:hAnsi="Times New Roman" w:cs="Times New Roman"/>
          <w:sz w:val="24"/>
          <w:szCs w:val="24"/>
        </w:rPr>
        <w:t xml:space="preserve"> to ‘</w:t>
      </w:r>
      <w:r w:rsidR="00F11043">
        <w:rPr>
          <w:rFonts w:ascii="Times New Roman" w:hAnsi="Times New Roman" w:cs="Times New Roman"/>
          <w:sz w:val="24"/>
          <w:szCs w:val="24"/>
        </w:rPr>
        <w:t>very much’</w:t>
      </w:r>
      <w:r w:rsidR="00560223" w:rsidRPr="00560223">
        <w:rPr>
          <w:rFonts w:ascii="Times New Roman" w:hAnsi="Times New Roman" w:cs="Times New Roman"/>
          <w:sz w:val="24"/>
          <w:szCs w:val="24"/>
        </w:rPr>
        <w:t>. Scoring: 0 (</w:t>
      </w:r>
      <w:r w:rsidR="00F11043">
        <w:rPr>
          <w:rFonts w:ascii="Times New Roman" w:hAnsi="Times New Roman" w:cs="Times New Roman"/>
          <w:sz w:val="24"/>
          <w:szCs w:val="24"/>
        </w:rPr>
        <w:t>not at all</w:t>
      </w:r>
      <w:r w:rsidR="00560223" w:rsidRPr="00560223">
        <w:rPr>
          <w:rFonts w:ascii="Times New Roman" w:hAnsi="Times New Roman" w:cs="Times New Roman"/>
          <w:sz w:val="24"/>
          <w:szCs w:val="24"/>
        </w:rPr>
        <w:t>) to 6 (</w:t>
      </w:r>
      <w:r w:rsidR="00F11043">
        <w:rPr>
          <w:rFonts w:ascii="Times New Roman" w:hAnsi="Times New Roman" w:cs="Times New Roman"/>
          <w:sz w:val="24"/>
          <w:szCs w:val="24"/>
        </w:rPr>
        <w:t>very much</w:t>
      </w:r>
      <w:r w:rsidR="00560223" w:rsidRPr="00560223">
        <w:rPr>
          <w:rFonts w:ascii="Times New Roman" w:hAnsi="Times New Roman" w:cs="Times New Roman"/>
          <w:sz w:val="24"/>
          <w:szCs w:val="24"/>
        </w:rPr>
        <w:t xml:space="preserve">); sum scores across the </w:t>
      </w:r>
      <w:r w:rsidR="00560223">
        <w:rPr>
          <w:rFonts w:ascii="Times New Roman" w:hAnsi="Times New Roman" w:cs="Times New Roman"/>
          <w:sz w:val="24"/>
          <w:szCs w:val="24"/>
        </w:rPr>
        <w:t>1</w:t>
      </w:r>
      <w:r w:rsidR="00F11043">
        <w:rPr>
          <w:rFonts w:ascii="Times New Roman" w:hAnsi="Times New Roman" w:cs="Times New Roman"/>
          <w:sz w:val="24"/>
          <w:szCs w:val="24"/>
        </w:rPr>
        <w:t>6</w:t>
      </w:r>
      <w:r w:rsidR="00560223" w:rsidRPr="00560223">
        <w:rPr>
          <w:rFonts w:ascii="Times New Roman" w:hAnsi="Times New Roman" w:cs="Times New Roman"/>
          <w:sz w:val="24"/>
          <w:szCs w:val="24"/>
        </w:rPr>
        <w:t xml:space="preserve"> items for this subscale.</w:t>
      </w:r>
      <w:r w:rsidR="00560223">
        <w:rPr>
          <w:rFonts w:ascii="Times New Roman" w:hAnsi="Times New Roman" w:cs="Times New Roman"/>
          <w:sz w:val="24"/>
          <w:szCs w:val="24"/>
        </w:rPr>
        <w:t xml:space="preserve"> </w:t>
      </w:r>
    </w:p>
    <w:p w14:paraId="0568032B" w14:textId="77777777" w:rsidR="00560223" w:rsidRDefault="00560223" w:rsidP="006520FF">
      <w:pPr>
        <w:autoSpaceDE w:val="0"/>
        <w:autoSpaceDN w:val="0"/>
        <w:adjustRightInd w:val="0"/>
        <w:spacing w:line="480" w:lineRule="auto"/>
        <w:ind w:left="720" w:hanging="720"/>
        <w:rPr>
          <w:rFonts w:ascii="Times New Roman" w:hAnsi="Times New Roman" w:cs="Times New Roman"/>
          <w:sz w:val="24"/>
          <w:szCs w:val="24"/>
        </w:rPr>
      </w:pPr>
    </w:p>
    <w:p w14:paraId="07865CC0" w14:textId="77777777" w:rsidR="00356DFB" w:rsidRDefault="00356DFB">
      <w:pPr>
        <w:rPr>
          <w:rFonts w:ascii="Times New Roman" w:hAnsi="Times New Roman" w:cs="Times New Roman"/>
          <w:sz w:val="24"/>
          <w:szCs w:val="24"/>
        </w:rPr>
      </w:pPr>
      <w:r>
        <w:rPr>
          <w:rFonts w:ascii="Times New Roman" w:hAnsi="Times New Roman" w:cs="Times New Roman"/>
          <w:sz w:val="24"/>
          <w:szCs w:val="24"/>
        </w:rPr>
        <w:br w:type="page"/>
      </w:r>
    </w:p>
    <w:p w14:paraId="02D2DB40" w14:textId="5577C7C1" w:rsidR="00356DFB" w:rsidRPr="00C70CB6" w:rsidRDefault="00C70CB6" w:rsidP="00356DFB">
      <w:pPr>
        <w:autoSpaceDE w:val="0"/>
        <w:autoSpaceDN w:val="0"/>
        <w:adjustRightInd w:val="0"/>
        <w:spacing w:line="480" w:lineRule="auto"/>
        <w:ind w:left="720" w:hanging="720"/>
        <w:jc w:val="center"/>
        <w:rPr>
          <w:rFonts w:ascii="Times New Roman" w:hAnsi="Times New Roman" w:cs="Times New Roman"/>
          <w:b/>
          <w:bCs/>
          <w:sz w:val="24"/>
          <w:szCs w:val="24"/>
        </w:rPr>
      </w:pPr>
      <w:r w:rsidRPr="00C70CB6">
        <w:rPr>
          <w:rFonts w:ascii="Times New Roman" w:hAnsi="Times New Roman" w:cs="Times New Roman"/>
          <w:b/>
          <w:bCs/>
          <w:sz w:val="24"/>
          <w:szCs w:val="24"/>
        </w:rPr>
        <w:lastRenderedPageBreak/>
        <w:t>Appendix E</w:t>
      </w:r>
    </w:p>
    <w:p w14:paraId="6F371A77" w14:textId="5C52F995" w:rsidR="00C70CB6" w:rsidRDefault="00C70CB6" w:rsidP="00863A0E">
      <w:pPr>
        <w:autoSpaceDE w:val="0"/>
        <w:autoSpaceDN w:val="0"/>
        <w:adjustRightInd w:val="0"/>
        <w:ind w:left="720" w:hanging="720"/>
        <w:jc w:val="center"/>
        <w:rPr>
          <w:rFonts w:ascii="Times New Roman" w:hAnsi="Times New Roman" w:cs="Times New Roman"/>
          <w:sz w:val="24"/>
          <w:szCs w:val="24"/>
        </w:rPr>
      </w:pPr>
      <w:r>
        <w:rPr>
          <w:rFonts w:ascii="Times New Roman" w:hAnsi="Times New Roman" w:cs="Times New Roman"/>
          <w:sz w:val="24"/>
          <w:szCs w:val="24"/>
        </w:rPr>
        <w:t>Survey of Spatial Representation and Activities (SSRA)</w:t>
      </w:r>
      <w:r w:rsidR="00863A0E">
        <w:rPr>
          <w:rFonts w:ascii="Times New Roman" w:hAnsi="Times New Roman" w:cs="Times New Roman"/>
          <w:sz w:val="24"/>
          <w:szCs w:val="24"/>
        </w:rPr>
        <w:t xml:space="preserve"> (adapted from Terlecki &amp; Newcombe, 2005)</w:t>
      </w:r>
    </w:p>
    <w:p w14:paraId="7D0B4EB4" w14:textId="2179BBEE" w:rsidR="00DC7876" w:rsidRPr="00CF4E2D" w:rsidRDefault="00DC7876" w:rsidP="00CF4E2D">
      <w:pPr>
        <w:autoSpaceDE w:val="0"/>
        <w:autoSpaceDN w:val="0"/>
        <w:adjustRightInd w:val="0"/>
        <w:rPr>
          <w:rFonts w:ascii="Times New Roman" w:hAnsi="Times New Roman" w:cs="Times New Roman"/>
          <w:b/>
          <w:bCs/>
          <w:sz w:val="24"/>
          <w:szCs w:val="24"/>
        </w:rPr>
      </w:pPr>
      <w:r w:rsidRPr="00CF4E2D">
        <w:rPr>
          <w:rFonts w:ascii="Times New Roman" w:hAnsi="Times New Roman" w:cs="Times New Roman"/>
          <w:b/>
          <w:bCs/>
          <w:sz w:val="24"/>
          <w:szCs w:val="24"/>
        </w:rPr>
        <w:t>Section A</w:t>
      </w:r>
    </w:p>
    <w:p w14:paraId="6EBBEAEC" w14:textId="0390561B" w:rsidR="00DC7876" w:rsidRDefault="00DC7876" w:rsidP="00A13BBE">
      <w:pPr>
        <w:pStyle w:val="ListParagraph"/>
        <w:numPr>
          <w:ilvl w:val="0"/>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Have you taken math or science related courses within the past year (select one)? </w:t>
      </w:r>
    </w:p>
    <w:p w14:paraId="5343EBAD" w14:textId="0A1BF8EB" w:rsidR="00DC7876" w:rsidRDefault="00DC7876" w:rsidP="00CF4E2D">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Yes   /    No</w:t>
      </w:r>
    </w:p>
    <w:p w14:paraId="496D539B" w14:textId="77777777" w:rsidR="00DC7876" w:rsidRDefault="00DC7876" w:rsidP="00CF4E2D">
      <w:pPr>
        <w:pStyle w:val="ListParagraph"/>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rPr>
        <w:t>If so, how many of each type?  Math:</w:t>
      </w:r>
      <w:r w:rsidRPr="00DC7876">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text field </w:t>
      </w:r>
      <w:r w:rsidRPr="00DC7876">
        <w:rPr>
          <w:rFonts w:ascii="Times New Roman" w:hAnsi="Times New Roman" w:cs="Times New Roman"/>
          <w:sz w:val="24"/>
          <w:szCs w:val="24"/>
        </w:rPr>
        <w:t xml:space="preserve">        </w:t>
      </w:r>
      <w:r>
        <w:rPr>
          <w:rFonts w:ascii="Times New Roman" w:hAnsi="Times New Roman" w:cs="Times New Roman"/>
          <w:sz w:val="24"/>
          <w:szCs w:val="24"/>
        </w:rPr>
        <w:t>Scienc</w:t>
      </w:r>
      <w:r w:rsidRPr="00DC7876">
        <w:rPr>
          <w:rFonts w:ascii="Times New Roman" w:hAnsi="Times New Roman" w:cs="Times New Roman"/>
          <w:sz w:val="24"/>
          <w:szCs w:val="24"/>
        </w:rPr>
        <w:t>e:</w:t>
      </w:r>
      <w:r w:rsidRPr="00DC7876">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text field </w:t>
      </w:r>
    </w:p>
    <w:p w14:paraId="774BE51C" w14:textId="6CEB03D4" w:rsidR="00DC7876" w:rsidRPr="00DC7876" w:rsidRDefault="00DC7876" w:rsidP="00A13BBE">
      <w:pPr>
        <w:pStyle w:val="ListParagraph"/>
        <w:numPr>
          <w:ilvl w:val="0"/>
          <w:numId w:val="2"/>
        </w:numPr>
        <w:autoSpaceDE w:val="0"/>
        <w:autoSpaceDN w:val="0"/>
        <w:adjustRightInd w:val="0"/>
        <w:rPr>
          <w:rFonts w:ascii="Times New Roman" w:hAnsi="Times New Roman" w:cs="Times New Roman"/>
          <w:sz w:val="24"/>
          <w:szCs w:val="24"/>
        </w:rPr>
      </w:pPr>
      <w:r w:rsidRPr="00DC7876">
        <w:rPr>
          <w:rFonts w:ascii="Times New Roman" w:hAnsi="Times New Roman" w:cs="Times New Roman"/>
          <w:sz w:val="24"/>
          <w:szCs w:val="24"/>
        </w:rPr>
        <w:t xml:space="preserve">What kind of computer software do you own or use? (for each, indicate how many you frequently use)? </w:t>
      </w:r>
    </w:p>
    <w:p w14:paraId="73D489CE" w14:textId="35FB55F6" w:rsidR="00DC7876" w:rsidRPr="00DC7876" w:rsidRDefault="00DC7876" w:rsidP="00A13BBE">
      <w:pPr>
        <w:pStyle w:val="ListParagraph"/>
        <w:numPr>
          <w:ilvl w:val="0"/>
          <w:numId w:val="7"/>
        </w:numPr>
        <w:autoSpaceDE w:val="0"/>
        <w:autoSpaceDN w:val="0"/>
        <w:adjustRightInd w:val="0"/>
        <w:rPr>
          <w:rFonts w:ascii="Times New Roman" w:hAnsi="Times New Roman" w:cs="Times New Roman"/>
          <w:sz w:val="24"/>
          <w:szCs w:val="24"/>
        </w:rPr>
      </w:pPr>
      <w:r w:rsidRPr="00DC7876">
        <w:rPr>
          <w:rFonts w:ascii="Times New Roman" w:hAnsi="Times New Roman" w:cs="Times New Roman"/>
          <w:sz w:val="24"/>
          <w:szCs w:val="24"/>
        </w:rPr>
        <w:t>Word processing, Frequency:</w:t>
      </w:r>
      <w:r>
        <w:rPr>
          <w:rFonts w:ascii="Times New Roman" w:hAnsi="Times New Roman" w:cs="Times New Roman"/>
          <w:sz w:val="24"/>
          <w:szCs w:val="24"/>
          <w:u w:val="single"/>
        </w:rPr>
        <w:t xml:space="preserve"> text field </w:t>
      </w:r>
    </w:p>
    <w:p w14:paraId="63DB6DBC" w14:textId="77777777" w:rsidR="00DC7876" w:rsidRDefault="00DC7876" w:rsidP="00A13BBE">
      <w:pPr>
        <w:pStyle w:val="ListParagraph"/>
        <w:numPr>
          <w:ilvl w:val="0"/>
          <w:numId w:val="7"/>
        </w:numPr>
        <w:autoSpaceDE w:val="0"/>
        <w:autoSpaceDN w:val="0"/>
        <w:adjustRightInd w:val="0"/>
        <w:rPr>
          <w:rFonts w:ascii="Times New Roman" w:hAnsi="Times New Roman" w:cs="Times New Roman"/>
          <w:sz w:val="24"/>
          <w:szCs w:val="24"/>
        </w:rPr>
      </w:pPr>
      <w:r w:rsidRPr="00DC7876">
        <w:rPr>
          <w:rFonts w:ascii="Times New Roman" w:hAnsi="Times New Roman" w:cs="Times New Roman"/>
          <w:sz w:val="24"/>
          <w:szCs w:val="24"/>
        </w:rPr>
        <w:t>Statistics programs, Frequency</w:t>
      </w:r>
      <w:r>
        <w:rPr>
          <w:rFonts w:ascii="Times New Roman" w:hAnsi="Times New Roman" w:cs="Times New Roman"/>
          <w:sz w:val="24"/>
          <w:szCs w:val="24"/>
          <w:u w:val="single"/>
        </w:rPr>
        <w:t xml:space="preserve">: text field </w:t>
      </w:r>
      <w:r w:rsidRPr="00DC7876">
        <w:rPr>
          <w:rFonts w:ascii="Times New Roman" w:hAnsi="Times New Roman" w:cs="Times New Roman"/>
          <w:sz w:val="24"/>
          <w:szCs w:val="24"/>
        </w:rPr>
        <w:t xml:space="preserve">  </w:t>
      </w:r>
    </w:p>
    <w:p w14:paraId="7A6BBC95" w14:textId="4986F52C" w:rsidR="00DC7876" w:rsidRDefault="00DC7876" w:rsidP="00A13BBE">
      <w:pPr>
        <w:pStyle w:val="ListParagraph"/>
        <w:numPr>
          <w:ilvl w:val="0"/>
          <w:numId w:val="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Games, Frequency: </w:t>
      </w:r>
      <w:r w:rsidRPr="00DC7876">
        <w:rPr>
          <w:rFonts w:ascii="Times New Roman" w:hAnsi="Times New Roman" w:cs="Times New Roman"/>
          <w:sz w:val="24"/>
          <w:szCs w:val="24"/>
          <w:u w:val="single"/>
        </w:rPr>
        <w:t>text field</w:t>
      </w:r>
      <w:r>
        <w:rPr>
          <w:rFonts w:ascii="Times New Roman" w:hAnsi="Times New Roman" w:cs="Times New Roman"/>
          <w:sz w:val="24"/>
          <w:szCs w:val="24"/>
        </w:rPr>
        <w:t xml:space="preserve"> </w:t>
      </w:r>
    </w:p>
    <w:p w14:paraId="662AEB78" w14:textId="5A0EB563" w:rsidR="00DC7876" w:rsidRDefault="00DC7876" w:rsidP="00A13BBE">
      <w:pPr>
        <w:pStyle w:val="ListParagraph"/>
        <w:numPr>
          <w:ilvl w:val="0"/>
          <w:numId w:val="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Art/drawing, frequency: </w:t>
      </w:r>
      <w:r w:rsidRPr="00DC7876">
        <w:rPr>
          <w:rFonts w:ascii="Times New Roman" w:hAnsi="Times New Roman" w:cs="Times New Roman"/>
          <w:sz w:val="24"/>
          <w:szCs w:val="24"/>
          <w:u w:val="single"/>
        </w:rPr>
        <w:t>text field</w:t>
      </w:r>
      <w:r>
        <w:rPr>
          <w:rFonts w:ascii="Times New Roman" w:hAnsi="Times New Roman" w:cs="Times New Roman"/>
          <w:sz w:val="24"/>
          <w:szCs w:val="24"/>
        </w:rPr>
        <w:t xml:space="preserve"> </w:t>
      </w:r>
    </w:p>
    <w:p w14:paraId="2D27B796" w14:textId="77777777" w:rsidR="00DC7876" w:rsidRDefault="00DC7876" w:rsidP="00A13BBE">
      <w:pPr>
        <w:pStyle w:val="ListParagraph"/>
        <w:numPr>
          <w:ilvl w:val="0"/>
          <w:numId w:val="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Other? </w:t>
      </w:r>
      <w:r w:rsidRPr="00DC7876">
        <w:rPr>
          <w:rFonts w:ascii="Times New Roman" w:hAnsi="Times New Roman" w:cs="Times New Roman"/>
          <w:sz w:val="24"/>
          <w:szCs w:val="24"/>
          <w:u w:val="single"/>
        </w:rPr>
        <w:t>Text field</w:t>
      </w:r>
      <w:r>
        <w:rPr>
          <w:rFonts w:ascii="Times New Roman" w:hAnsi="Times New Roman" w:cs="Times New Roman"/>
          <w:sz w:val="24"/>
          <w:szCs w:val="24"/>
        </w:rPr>
        <w:t xml:space="preserve"> </w:t>
      </w:r>
      <w:r w:rsidRPr="00DC7876">
        <w:rPr>
          <w:rFonts w:ascii="Times New Roman" w:hAnsi="Times New Roman" w:cs="Times New Roman"/>
          <w:sz w:val="24"/>
          <w:szCs w:val="24"/>
        </w:rPr>
        <w:t xml:space="preserve"> </w:t>
      </w:r>
    </w:p>
    <w:p w14:paraId="032E9E8E" w14:textId="60939C35" w:rsidR="00B87954" w:rsidRDefault="00B87954" w:rsidP="00A13BBE">
      <w:pPr>
        <w:pStyle w:val="ListParagraph"/>
        <w:numPr>
          <w:ilvl w:val="0"/>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Do you participate in any extracurricular sports? (indicate all that apply, if none, enter zero) </w:t>
      </w:r>
      <w:r w:rsidR="00DC7876" w:rsidRPr="00B87954">
        <w:rPr>
          <w:rFonts w:ascii="Times New Roman" w:hAnsi="Times New Roman" w:cs="Times New Roman"/>
          <w:sz w:val="24"/>
          <w:szCs w:val="24"/>
        </w:rPr>
        <w:t xml:space="preserve"> </w:t>
      </w:r>
    </w:p>
    <w:p w14:paraId="68488FAB" w14:textId="77777777" w:rsidR="00B87954" w:rsidRDefault="00B87954" w:rsidP="00CF4E2D">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Professional sports: </w:t>
      </w:r>
      <w:r w:rsidRPr="00B87954">
        <w:rPr>
          <w:rFonts w:ascii="Times New Roman" w:hAnsi="Times New Roman" w:cs="Times New Roman"/>
          <w:sz w:val="24"/>
          <w:szCs w:val="24"/>
          <w:u w:val="single"/>
        </w:rPr>
        <w:t>text field</w:t>
      </w:r>
      <w:r>
        <w:rPr>
          <w:rFonts w:ascii="Times New Roman" w:hAnsi="Times New Roman" w:cs="Times New Roman"/>
          <w:sz w:val="24"/>
          <w:szCs w:val="24"/>
        </w:rPr>
        <w:t xml:space="preserve"> </w:t>
      </w:r>
    </w:p>
    <w:p w14:paraId="2C0F622C" w14:textId="56FC38EB" w:rsidR="00B87954" w:rsidRDefault="00B87954" w:rsidP="00CF4E2D">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College-level sports: </w:t>
      </w:r>
      <w:r w:rsidRPr="00B87954">
        <w:rPr>
          <w:rFonts w:ascii="Times New Roman" w:hAnsi="Times New Roman" w:cs="Times New Roman"/>
          <w:sz w:val="24"/>
          <w:szCs w:val="24"/>
          <w:u w:val="single"/>
        </w:rPr>
        <w:t>text field</w:t>
      </w:r>
    </w:p>
    <w:p w14:paraId="260F79C6" w14:textId="452D82AF" w:rsidR="00B87954" w:rsidRDefault="00B87954" w:rsidP="00CF4E2D">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Intramural sports: </w:t>
      </w:r>
      <w:r w:rsidRPr="00B87954">
        <w:rPr>
          <w:rFonts w:ascii="Times New Roman" w:hAnsi="Times New Roman" w:cs="Times New Roman"/>
          <w:sz w:val="24"/>
          <w:szCs w:val="24"/>
          <w:u w:val="single"/>
        </w:rPr>
        <w:t>text field</w:t>
      </w:r>
      <w:r>
        <w:rPr>
          <w:rFonts w:ascii="Times New Roman" w:hAnsi="Times New Roman" w:cs="Times New Roman"/>
          <w:sz w:val="24"/>
          <w:szCs w:val="24"/>
        </w:rPr>
        <w:t xml:space="preserve"> </w:t>
      </w:r>
    </w:p>
    <w:p w14:paraId="16FE791B" w14:textId="5A94E333" w:rsidR="00B87954" w:rsidRDefault="00B87954" w:rsidP="00CF4E2D">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Other (please list)? text field  </w:t>
      </w:r>
    </w:p>
    <w:p w14:paraId="1CDCFCF0" w14:textId="2971B695" w:rsidR="00B87954" w:rsidRDefault="00B87954" w:rsidP="00A13BBE">
      <w:pPr>
        <w:pStyle w:val="ListParagraph"/>
        <w:numPr>
          <w:ilvl w:val="0"/>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Do you own any video game systems? (indicate how many) </w:t>
      </w:r>
    </w:p>
    <w:p w14:paraId="0A762A07" w14:textId="00EDB168" w:rsidR="00B87954" w:rsidRPr="00CF4E2D" w:rsidRDefault="00CF4E2D" w:rsidP="00CF4E2D">
      <w:pPr>
        <w:autoSpaceDE w:val="0"/>
        <w:autoSpaceDN w:val="0"/>
        <w:adjustRightInd w:val="0"/>
        <w:rPr>
          <w:rFonts w:ascii="Times New Roman" w:hAnsi="Times New Roman" w:cs="Times New Roman"/>
          <w:b/>
          <w:bCs/>
          <w:sz w:val="24"/>
          <w:szCs w:val="24"/>
        </w:rPr>
      </w:pPr>
      <w:r w:rsidRPr="00CF4E2D">
        <w:rPr>
          <w:rFonts w:ascii="Times New Roman" w:hAnsi="Times New Roman" w:cs="Times New Roman"/>
          <w:b/>
          <w:bCs/>
          <w:sz w:val="24"/>
          <w:szCs w:val="24"/>
        </w:rPr>
        <w:t>Section</w:t>
      </w:r>
      <w:r w:rsidR="00B87954" w:rsidRPr="00CF4E2D">
        <w:rPr>
          <w:rFonts w:ascii="Times New Roman" w:hAnsi="Times New Roman" w:cs="Times New Roman"/>
          <w:b/>
          <w:bCs/>
          <w:sz w:val="24"/>
          <w:szCs w:val="24"/>
        </w:rPr>
        <w:t xml:space="preserve"> B </w:t>
      </w:r>
    </w:p>
    <w:p w14:paraId="6B7E79E0" w14:textId="6B7D8BE6" w:rsidR="00B87954" w:rsidRDefault="00B87954" w:rsidP="00A13BBE">
      <w:pPr>
        <w:pStyle w:val="ListParagraph"/>
        <w:numPr>
          <w:ilvl w:val="0"/>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Do you own a computer? </w:t>
      </w:r>
      <w:proofErr w:type="gramStart"/>
      <w:r>
        <w:rPr>
          <w:rFonts w:ascii="Times New Roman" w:hAnsi="Times New Roman" w:cs="Times New Roman"/>
          <w:sz w:val="24"/>
          <w:szCs w:val="24"/>
        </w:rPr>
        <w:t>Yes  /</w:t>
      </w:r>
      <w:proofErr w:type="gramEnd"/>
      <w:r>
        <w:rPr>
          <w:rFonts w:ascii="Times New Roman" w:hAnsi="Times New Roman" w:cs="Times New Roman"/>
          <w:sz w:val="24"/>
          <w:szCs w:val="24"/>
        </w:rPr>
        <w:t xml:space="preserve">   No</w:t>
      </w:r>
    </w:p>
    <w:p w14:paraId="4A6CDE2E" w14:textId="261C9C17" w:rsidR="00B87954" w:rsidRDefault="00B87954" w:rsidP="00A13BBE">
      <w:pPr>
        <w:pStyle w:val="ListParagraph"/>
        <w:numPr>
          <w:ilvl w:val="0"/>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How long have you owned/been using a computer? </w:t>
      </w:r>
    </w:p>
    <w:p w14:paraId="329CF174" w14:textId="48C50536" w:rsidR="00B87954" w:rsidRDefault="00B87954" w:rsidP="00A13BBE">
      <w:pPr>
        <w:pStyle w:val="ListParagraph"/>
        <w:numPr>
          <w:ilvl w:val="0"/>
          <w:numId w:val="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Less than a month </w:t>
      </w:r>
    </w:p>
    <w:p w14:paraId="4965CC59" w14:textId="0C8C018B" w:rsidR="00B87954" w:rsidRDefault="00B87954" w:rsidP="00A13BBE">
      <w:pPr>
        <w:pStyle w:val="ListParagraph"/>
        <w:numPr>
          <w:ilvl w:val="0"/>
          <w:numId w:val="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1-6 months </w:t>
      </w:r>
    </w:p>
    <w:p w14:paraId="7223EF9C" w14:textId="354C3A13" w:rsidR="00B87954" w:rsidRDefault="00B87954" w:rsidP="00A13BBE">
      <w:pPr>
        <w:pStyle w:val="ListParagraph"/>
        <w:numPr>
          <w:ilvl w:val="0"/>
          <w:numId w:val="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 months to 1 year</w:t>
      </w:r>
    </w:p>
    <w:p w14:paraId="55890951" w14:textId="4737A02C" w:rsidR="00B87954" w:rsidRDefault="00B87954" w:rsidP="00A13BBE">
      <w:pPr>
        <w:pStyle w:val="ListParagraph"/>
        <w:numPr>
          <w:ilvl w:val="0"/>
          <w:numId w:val="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 to 3 years </w:t>
      </w:r>
    </w:p>
    <w:p w14:paraId="3C0894E5" w14:textId="485CAF3D" w:rsidR="00B87954" w:rsidRDefault="00B87954" w:rsidP="00A13BBE">
      <w:pPr>
        <w:pStyle w:val="ListParagraph"/>
        <w:numPr>
          <w:ilvl w:val="0"/>
          <w:numId w:val="4"/>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3 or more years </w:t>
      </w:r>
    </w:p>
    <w:p w14:paraId="26BB83D0" w14:textId="7474AB3E" w:rsidR="00B87954" w:rsidRDefault="00B87954" w:rsidP="00CF4E2D">
      <w:pPr>
        <w:autoSpaceDE w:val="0"/>
        <w:autoSpaceDN w:val="0"/>
        <w:adjustRightInd w:val="0"/>
        <w:rPr>
          <w:rFonts w:ascii="Times New Roman" w:hAnsi="Times New Roman" w:cs="Times New Roman"/>
          <w:sz w:val="24"/>
          <w:szCs w:val="24"/>
        </w:rPr>
      </w:pPr>
      <w:bookmarkStart w:id="9" w:name="_Hlk58238978"/>
      <w:r>
        <w:rPr>
          <w:rFonts w:ascii="Times New Roman" w:hAnsi="Times New Roman" w:cs="Times New Roman"/>
          <w:sz w:val="24"/>
          <w:szCs w:val="24"/>
        </w:rPr>
        <w:t xml:space="preserve">For questions 3 through 8, please use the following rating scale: </w:t>
      </w:r>
    </w:p>
    <w:p w14:paraId="1E4B3D48" w14:textId="3432D2AD" w:rsidR="00B87954" w:rsidRDefault="00B87954" w:rsidP="00A13BBE">
      <w:pPr>
        <w:pStyle w:val="ListParagraph"/>
        <w:numPr>
          <w:ilvl w:val="0"/>
          <w:numId w:val="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Daily </w:t>
      </w:r>
    </w:p>
    <w:p w14:paraId="1CC90DFE" w14:textId="3B39AECE" w:rsidR="00B87954" w:rsidRDefault="00B87954" w:rsidP="00A13BBE">
      <w:pPr>
        <w:pStyle w:val="ListParagraph"/>
        <w:numPr>
          <w:ilvl w:val="0"/>
          <w:numId w:val="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Weekly</w:t>
      </w:r>
    </w:p>
    <w:p w14:paraId="5EB27263" w14:textId="1B81ABFF" w:rsidR="00B87954" w:rsidRDefault="00B87954" w:rsidP="00A13BBE">
      <w:pPr>
        <w:pStyle w:val="ListParagraph"/>
        <w:numPr>
          <w:ilvl w:val="0"/>
          <w:numId w:val="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 to 2 times a month </w:t>
      </w:r>
    </w:p>
    <w:p w14:paraId="58B01ADF" w14:textId="0B6C8A35" w:rsidR="00B87954" w:rsidRDefault="00B87954" w:rsidP="00A13BBE">
      <w:pPr>
        <w:pStyle w:val="ListParagraph"/>
        <w:numPr>
          <w:ilvl w:val="0"/>
          <w:numId w:val="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 to 2 times in 6 months </w:t>
      </w:r>
    </w:p>
    <w:p w14:paraId="5DFED737" w14:textId="597C8A67" w:rsidR="00B87954" w:rsidRDefault="00B87954" w:rsidP="00A13BBE">
      <w:pPr>
        <w:pStyle w:val="ListParagraph"/>
        <w:numPr>
          <w:ilvl w:val="0"/>
          <w:numId w:val="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 to 2 times a year </w:t>
      </w:r>
    </w:p>
    <w:p w14:paraId="19D689AE" w14:textId="3ADA65FB" w:rsidR="00B87954" w:rsidRDefault="00B87954" w:rsidP="00A13BBE">
      <w:pPr>
        <w:pStyle w:val="ListParagraph"/>
        <w:numPr>
          <w:ilvl w:val="0"/>
          <w:numId w:val="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Once every few years or not much at all </w:t>
      </w:r>
    </w:p>
    <w:bookmarkEnd w:id="9"/>
    <w:p w14:paraId="67871CC8" w14:textId="77777777" w:rsidR="00B87954" w:rsidRPr="00B87954" w:rsidRDefault="00B87954" w:rsidP="00CF4E2D">
      <w:pPr>
        <w:autoSpaceDE w:val="0"/>
        <w:autoSpaceDN w:val="0"/>
        <w:adjustRightInd w:val="0"/>
        <w:rPr>
          <w:rFonts w:ascii="Times New Roman" w:hAnsi="Times New Roman" w:cs="Times New Roman"/>
          <w:sz w:val="24"/>
          <w:szCs w:val="24"/>
        </w:rPr>
      </w:pPr>
    </w:p>
    <w:p w14:paraId="3099916E" w14:textId="433CC159" w:rsidR="00B87954" w:rsidRDefault="00B87954" w:rsidP="00A13BBE">
      <w:pPr>
        <w:pStyle w:val="ListParagraph"/>
        <w:numPr>
          <w:ilvl w:val="0"/>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How often do you use a computer? </w:t>
      </w:r>
    </w:p>
    <w:p w14:paraId="081E94A7" w14:textId="28AEDCE6" w:rsidR="00B87954" w:rsidRDefault="00B87954" w:rsidP="00A13BBE">
      <w:pPr>
        <w:pStyle w:val="ListParagraph"/>
        <w:numPr>
          <w:ilvl w:val="0"/>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How often do you purchase software? </w:t>
      </w:r>
    </w:p>
    <w:p w14:paraId="014B5B34" w14:textId="3DCC0EAF" w:rsidR="00B87954" w:rsidRDefault="00B87954" w:rsidP="00A13BBE">
      <w:pPr>
        <w:pStyle w:val="ListParagraph"/>
        <w:numPr>
          <w:ilvl w:val="0"/>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How often do you use the internet? </w:t>
      </w:r>
    </w:p>
    <w:p w14:paraId="585C2D75" w14:textId="17684D8A" w:rsidR="00B87954" w:rsidRDefault="00B87954" w:rsidP="00A13BBE">
      <w:pPr>
        <w:pStyle w:val="ListParagraph"/>
        <w:numPr>
          <w:ilvl w:val="0"/>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How often do you use any game systems (Nintendo, Sega, Xbox, etc.)? </w:t>
      </w:r>
    </w:p>
    <w:p w14:paraId="17735777" w14:textId="09FC1F67" w:rsidR="00B87954" w:rsidRDefault="00B87954" w:rsidP="00A13BBE">
      <w:pPr>
        <w:pStyle w:val="ListParagraph"/>
        <w:numPr>
          <w:ilvl w:val="0"/>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How often do you play boardgames? </w:t>
      </w:r>
    </w:p>
    <w:p w14:paraId="284D76AE" w14:textId="0D276948" w:rsidR="00B87954" w:rsidRDefault="00B87954" w:rsidP="00A13BBE">
      <w:pPr>
        <w:pStyle w:val="ListParagraph"/>
        <w:numPr>
          <w:ilvl w:val="0"/>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How often do you use maps? </w:t>
      </w:r>
    </w:p>
    <w:p w14:paraId="23890516" w14:textId="399CAF2E" w:rsidR="00B87954" w:rsidRDefault="00CF4E2D" w:rsidP="00CF4E2D">
      <w:pPr>
        <w:autoSpaceDE w:val="0"/>
        <w:autoSpaceDN w:val="0"/>
        <w:adjustRightInd w:val="0"/>
        <w:rPr>
          <w:rFonts w:ascii="Times New Roman" w:hAnsi="Times New Roman" w:cs="Times New Roman"/>
          <w:sz w:val="24"/>
          <w:szCs w:val="24"/>
        </w:rPr>
      </w:pPr>
      <w:r w:rsidRPr="00CF4E2D">
        <w:rPr>
          <w:rFonts w:ascii="Times New Roman" w:hAnsi="Times New Roman" w:cs="Times New Roman"/>
          <w:sz w:val="24"/>
          <w:szCs w:val="24"/>
        </w:rPr>
        <w:t xml:space="preserve">For questions </w:t>
      </w:r>
      <w:r>
        <w:rPr>
          <w:rFonts w:ascii="Times New Roman" w:hAnsi="Times New Roman" w:cs="Times New Roman"/>
          <w:sz w:val="24"/>
          <w:szCs w:val="24"/>
        </w:rPr>
        <w:t>9</w:t>
      </w:r>
      <w:r w:rsidRPr="00CF4E2D">
        <w:rPr>
          <w:rFonts w:ascii="Times New Roman" w:hAnsi="Times New Roman" w:cs="Times New Roman"/>
          <w:sz w:val="24"/>
          <w:szCs w:val="24"/>
        </w:rPr>
        <w:t xml:space="preserve"> through </w:t>
      </w:r>
      <w:r>
        <w:rPr>
          <w:rFonts w:ascii="Times New Roman" w:hAnsi="Times New Roman" w:cs="Times New Roman"/>
          <w:sz w:val="24"/>
          <w:szCs w:val="24"/>
        </w:rPr>
        <w:t>11</w:t>
      </w:r>
      <w:r w:rsidRPr="00CF4E2D">
        <w:rPr>
          <w:rFonts w:ascii="Times New Roman" w:hAnsi="Times New Roman" w:cs="Times New Roman"/>
          <w:sz w:val="24"/>
          <w:szCs w:val="24"/>
        </w:rPr>
        <w:t xml:space="preserve">, please use the following rating scale: </w:t>
      </w:r>
    </w:p>
    <w:p w14:paraId="5CF5CC77" w14:textId="5C0E821A" w:rsidR="00CF4E2D" w:rsidRDefault="00CF4E2D" w:rsidP="00A13BBE">
      <w:pPr>
        <w:pStyle w:val="ListParagraph"/>
        <w:numPr>
          <w:ilvl w:val="0"/>
          <w:numId w:val="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Very skilled </w:t>
      </w:r>
    </w:p>
    <w:p w14:paraId="33A1FDC8" w14:textId="6AD2E8A1" w:rsidR="00CF4E2D" w:rsidRDefault="00CF4E2D" w:rsidP="00A13BBE">
      <w:pPr>
        <w:pStyle w:val="ListParagraph"/>
        <w:numPr>
          <w:ilvl w:val="0"/>
          <w:numId w:val="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Moderately skilled </w:t>
      </w:r>
    </w:p>
    <w:p w14:paraId="38335968" w14:textId="68C19970" w:rsidR="00CF4E2D" w:rsidRDefault="00CF4E2D" w:rsidP="00A13BBE">
      <w:pPr>
        <w:pStyle w:val="ListParagraph"/>
        <w:numPr>
          <w:ilvl w:val="0"/>
          <w:numId w:val="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Not very skilled </w:t>
      </w:r>
    </w:p>
    <w:p w14:paraId="6628586B" w14:textId="2E9A2D43" w:rsidR="00CF4E2D" w:rsidRDefault="00CF4E2D" w:rsidP="00A13BBE">
      <w:pPr>
        <w:pStyle w:val="ListParagraph"/>
        <w:numPr>
          <w:ilvl w:val="0"/>
          <w:numId w:val="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No skill </w:t>
      </w:r>
    </w:p>
    <w:p w14:paraId="516C226A" w14:textId="380A70B1" w:rsidR="00CF4E2D" w:rsidRDefault="00CF4E2D" w:rsidP="00A13BBE">
      <w:pPr>
        <w:pStyle w:val="ListParagraph"/>
        <w:numPr>
          <w:ilvl w:val="0"/>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How proficient or skilled do you believe you are at using maps? </w:t>
      </w:r>
    </w:p>
    <w:p w14:paraId="039215C3" w14:textId="2247373D" w:rsidR="00CF4E2D" w:rsidRDefault="00CF4E2D" w:rsidP="00A13BBE">
      <w:pPr>
        <w:pStyle w:val="ListParagraph"/>
        <w:numPr>
          <w:ilvl w:val="0"/>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How proficient or skilled do you believe you are at using computers? </w:t>
      </w:r>
    </w:p>
    <w:p w14:paraId="211EF003" w14:textId="095BB34F" w:rsidR="00CF4E2D" w:rsidRPr="00CF4E2D" w:rsidRDefault="00CF4E2D" w:rsidP="00A13BBE">
      <w:pPr>
        <w:pStyle w:val="ListParagraph"/>
        <w:numPr>
          <w:ilvl w:val="0"/>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How proficient or skilled do you believe you are at playing video games? </w:t>
      </w:r>
    </w:p>
    <w:p w14:paraId="6D2122C4" w14:textId="77777777" w:rsidR="00CF4E2D" w:rsidRPr="00CF4E2D" w:rsidRDefault="00CF4E2D" w:rsidP="00CF4E2D">
      <w:pPr>
        <w:autoSpaceDE w:val="0"/>
        <w:autoSpaceDN w:val="0"/>
        <w:adjustRightInd w:val="0"/>
        <w:spacing w:line="480" w:lineRule="auto"/>
        <w:rPr>
          <w:rFonts w:ascii="Times New Roman" w:hAnsi="Times New Roman" w:cs="Times New Roman"/>
          <w:sz w:val="24"/>
          <w:szCs w:val="24"/>
        </w:rPr>
      </w:pPr>
    </w:p>
    <w:p w14:paraId="6E2914D4" w14:textId="54DB5E87" w:rsidR="00FD2CEA" w:rsidRDefault="00DC7876" w:rsidP="00B87954">
      <w:pPr>
        <w:pStyle w:val="ListParagraph"/>
        <w:autoSpaceDE w:val="0"/>
        <w:autoSpaceDN w:val="0"/>
        <w:adjustRightInd w:val="0"/>
        <w:spacing w:line="480" w:lineRule="auto"/>
        <w:rPr>
          <w:rFonts w:ascii="Times New Roman" w:hAnsi="Times New Roman" w:cs="Times New Roman"/>
          <w:sz w:val="24"/>
          <w:szCs w:val="24"/>
        </w:rPr>
      </w:pPr>
      <w:r w:rsidRPr="00B87954">
        <w:rPr>
          <w:rFonts w:ascii="Times New Roman" w:hAnsi="Times New Roman" w:cs="Times New Roman"/>
          <w:sz w:val="24"/>
          <w:szCs w:val="24"/>
        </w:rPr>
        <w:t xml:space="preserve">             </w:t>
      </w:r>
    </w:p>
    <w:p w14:paraId="7EC632A3" w14:textId="77777777" w:rsidR="00FD2CEA" w:rsidRPr="00FD2CEA" w:rsidRDefault="00FD2CEA" w:rsidP="00FD2CEA">
      <w:pPr>
        <w:jc w:val="center"/>
        <w:rPr>
          <w:rFonts w:ascii="Times New Roman" w:hAnsi="Times New Roman" w:cs="Times New Roman"/>
          <w:b/>
          <w:bCs/>
          <w:sz w:val="24"/>
          <w:szCs w:val="24"/>
        </w:rPr>
      </w:pPr>
      <w:r w:rsidRPr="00FD2CEA">
        <w:rPr>
          <w:rFonts w:ascii="Times New Roman" w:hAnsi="Times New Roman" w:cs="Times New Roman"/>
          <w:b/>
          <w:bCs/>
          <w:sz w:val="24"/>
          <w:szCs w:val="24"/>
        </w:rPr>
        <w:br w:type="page"/>
      </w:r>
    </w:p>
    <w:p w14:paraId="26B6FB82" w14:textId="54CF2EB4" w:rsidR="00DC7876" w:rsidRDefault="00FD2CEA" w:rsidP="00FD2CEA">
      <w:pPr>
        <w:autoSpaceDE w:val="0"/>
        <w:autoSpaceDN w:val="0"/>
        <w:adjustRightInd w:val="0"/>
        <w:spacing w:line="480" w:lineRule="auto"/>
        <w:jc w:val="center"/>
        <w:rPr>
          <w:rFonts w:ascii="Times New Roman" w:hAnsi="Times New Roman" w:cs="Times New Roman"/>
          <w:b/>
          <w:bCs/>
          <w:sz w:val="24"/>
          <w:szCs w:val="24"/>
        </w:rPr>
      </w:pPr>
      <w:r w:rsidRPr="00FD2CEA">
        <w:rPr>
          <w:rFonts w:ascii="Times New Roman" w:hAnsi="Times New Roman" w:cs="Times New Roman"/>
          <w:b/>
          <w:bCs/>
          <w:sz w:val="24"/>
          <w:szCs w:val="24"/>
        </w:rPr>
        <w:lastRenderedPageBreak/>
        <w:t>Appendix F</w:t>
      </w:r>
    </w:p>
    <w:p w14:paraId="77CCBE1D" w14:textId="71DDD8FD" w:rsidR="00E652C2" w:rsidRPr="00435DE9" w:rsidRDefault="00E652C2" w:rsidP="00E652C2">
      <w:pPr>
        <w:autoSpaceDE w:val="0"/>
        <w:autoSpaceDN w:val="0"/>
        <w:adjustRightInd w:val="0"/>
        <w:spacing w:line="480" w:lineRule="auto"/>
        <w:ind w:left="720" w:hanging="720"/>
        <w:rPr>
          <w:rFonts w:ascii="Times New Roman" w:hAnsi="Times New Roman" w:cs="Times New Roman"/>
          <w:i/>
          <w:iCs/>
          <w:sz w:val="24"/>
          <w:szCs w:val="24"/>
        </w:rPr>
      </w:pPr>
      <w:r>
        <w:rPr>
          <w:rFonts w:ascii="Times New Roman" w:hAnsi="Times New Roman" w:cs="Times New Roman"/>
          <w:sz w:val="24"/>
          <w:szCs w:val="24"/>
        </w:rPr>
        <w:t>Child Activities Questionnaire (CAQ) Items</w:t>
      </w:r>
      <w:r w:rsidR="00F74A3D">
        <w:rPr>
          <w:rFonts w:ascii="Times New Roman" w:hAnsi="Times New Roman" w:cs="Times New Roman"/>
          <w:sz w:val="24"/>
          <w:szCs w:val="24"/>
        </w:rPr>
        <w:t xml:space="preserve"> (adapted from Cherney &amp; </w:t>
      </w:r>
      <w:proofErr w:type="spellStart"/>
      <w:r w:rsidR="00F74A3D">
        <w:rPr>
          <w:rFonts w:ascii="Times New Roman" w:hAnsi="Times New Roman" w:cs="Times New Roman"/>
          <w:sz w:val="24"/>
          <w:szCs w:val="24"/>
        </w:rPr>
        <w:t>Voyer</w:t>
      </w:r>
      <w:proofErr w:type="spellEnd"/>
      <w:r w:rsidR="00F74A3D">
        <w:rPr>
          <w:rFonts w:ascii="Times New Roman" w:hAnsi="Times New Roman" w:cs="Times New Roman"/>
          <w:sz w:val="24"/>
          <w:szCs w:val="24"/>
        </w:rPr>
        <w:t>, 2010)</w:t>
      </w:r>
    </w:p>
    <w:tbl>
      <w:tblPr>
        <w:tblStyle w:val="TableGrid"/>
        <w:tblW w:w="9350" w:type="dxa"/>
        <w:tblLook w:val="04A0" w:firstRow="1" w:lastRow="0" w:firstColumn="1" w:lastColumn="0" w:noHBand="0" w:noVBand="1"/>
      </w:tblPr>
      <w:tblGrid>
        <w:gridCol w:w="3726"/>
        <w:gridCol w:w="2901"/>
        <w:gridCol w:w="2723"/>
      </w:tblGrid>
      <w:tr w:rsidR="00E652C2" w14:paraId="1A142054" w14:textId="3F27403E" w:rsidTr="00E652C2">
        <w:tc>
          <w:tcPr>
            <w:tcW w:w="3726" w:type="dxa"/>
          </w:tcPr>
          <w:p w14:paraId="79FE1EDD" w14:textId="77777777" w:rsidR="00E652C2" w:rsidRDefault="00E652C2" w:rsidP="00983EFE">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Sample Item</w:t>
            </w:r>
          </w:p>
        </w:tc>
        <w:tc>
          <w:tcPr>
            <w:tcW w:w="2901" w:type="dxa"/>
          </w:tcPr>
          <w:p w14:paraId="24F30504" w14:textId="77777777" w:rsidR="00E652C2" w:rsidRDefault="00E652C2" w:rsidP="00983EFE">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Coded Value</w:t>
            </w:r>
          </w:p>
        </w:tc>
        <w:tc>
          <w:tcPr>
            <w:tcW w:w="2723" w:type="dxa"/>
          </w:tcPr>
          <w:p w14:paraId="5FD86197" w14:textId="56F9D0D6" w:rsidR="00E652C2" w:rsidRDefault="00E652C2" w:rsidP="00983EFE">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Spatial or Non-Spatial</w:t>
            </w:r>
          </w:p>
        </w:tc>
      </w:tr>
      <w:tr w:rsidR="00E652C2" w14:paraId="5BA66BCF" w14:textId="0B24BA3F" w:rsidTr="00E652C2">
        <w:tc>
          <w:tcPr>
            <w:tcW w:w="3726" w:type="dxa"/>
          </w:tcPr>
          <w:p w14:paraId="6D17FF3D" w14:textId="5C3F8CFD" w:rsidR="00E652C2" w:rsidRDefault="00E652C2" w:rsidP="00983E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Play musical instruments</w:t>
            </w:r>
          </w:p>
        </w:tc>
        <w:tc>
          <w:tcPr>
            <w:tcW w:w="2901" w:type="dxa"/>
          </w:tcPr>
          <w:p w14:paraId="4CA7C7BD" w14:textId="7212BBDA" w:rsidR="00E652C2" w:rsidRDefault="00E652C2" w:rsidP="00983E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w:t>
            </w:r>
          </w:p>
        </w:tc>
        <w:tc>
          <w:tcPr>
            <w:tcW w:w="2723" w:type="dxa"/>
          </w:tcPr>
          <w:p w14:paraId="1B09B4F1" w14:textId="2EEF94AF" w:rsidR="00E652C2" w:rsidRDefault="00E652C2" w:rsidP="00983E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Spatial </w:t>
            </w:r>
          </w:p>
        </w:tc>
      </w:tr>
      <w:tr w:rsidR="00E652C2" w14:paraId="134D20A3" w14:textId="5E6F41EA" w:rsidTr="00E652C2">
        <w:tc>
          <w:tcPr>
            <w:tcW w:w="3726" w:type="dxa"/>
          </w:tcPr>
          <w:p w14:paraId="2759596F" w14:textId="2B59F49B" w:rsidR="00E652C2" w:rsidRDefault="00E652C2" w:rsidP="00983E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Puzzles </w:t>
            </w:r>
          </w:p>
        </w:tc>
        <w:tc>
          <w:tcPr>
            <w:tcW w:w="2901" w:type="dxa"/>
          </w:tcPr>
          <w:p w14:paraId="29C8B178" w14:textId="4CE1011C" w:rsidR="00E652C2" w:rsidRDefault="00E652C2" w:rsidP="00983E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w:t>
            </w:r>
          </w:p>
        </w:tc>
        <w:tc>
          <w:tcPr>
            <w:tcW w:w="2723" w:type="dxa"/>
          </w:tcPr>
          <w:p w14:paraId="6D4088F8" w14:textId="38AE4A65" w:rsidR="00E652C2" w:rsidRDefault="00E652C2" w:rsidP="00983E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Spatial </w:t>
            </w:r>
          </w:p>
        </w:tc>
      </w:tr>
      <w:tr w:rsidR="00E652C2" w14:paraId="3973E377" w14:textId="5FD37F90" w:rsidTr="00E652C2">
        <w:tc>
          <w:tcPr>
            <w:tcW w:w="3726" w:type="dxa"/>
          </w:tcPr>
          <w:p w14:paraId="75079BA6" w14:textId="320E77EE" w:rsidR="00E652C2" w:rsidRDefault="00E652C2" w:rsidP="00983E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Baby dolls</w:t>
            </w:r>
          </w:p>
        </w:tc>
        <w:tc>
          <w:tcPr>
            <w:tcW w:w="2901" w:type="dxa"/>
          </w:tcPr>
          <w:p w14:paraId="3FEB1AE7" w14:textId="2F827D24" w:rsidR="00E652C2" w:rsidRDefault="00E652C2" w:rsidP="00983E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w:t>
            </w:r>
          </w:p>
        </w:tc>
        <w:tc>
          <w:tcPr>
            <w:tcW w:w="2723" w:type="dxa"/>
          </w:tcPr>
          <w:p w14:paraId="4FD19FB0" w14:textId="0A1B1FB5" w:rsidR="00E652C2" w:rsidRDefault="00A8732C" w:rsidP="00983E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Non-spatial </w:t>
            </w:r>
          </w:p>
        </w:tc>
      </w:tr>
      <w:tr w:rsidR="00E652C2" w14:paraId="477C8916" w14:textId="37E7FDC0" w:rsidTr="00E652C2">
        <w:tc>
          <w:tcPr>
            <w:tcW w:w="3726" w:type="dxa"/>
          </w:tcPr>
          <w:p w14:paraId="080E9162" w14:textId="1D642777" w:rsidR="00E652C2" w:rsidRDefault="00A8732C" w:rsidP="00983E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Barbie dolls and similar </w:t>
            </w:r>
          </w:p>
        </w:tc>
        <w:tc>
          <w:tcPr>
            <w:tcW w:w="2901" w:type="dxa"/>
          </w:tcPr>
          <w:p w14:paraId="31EC0B5C" w14:textId="1C40BABC" w:rsidR="00E652C2" w:rsidRDefault="00E652C2" w:rsidP="00983E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w:t>
            </w:r>
          </w:p>
        </w:tc>
        <w:tc>
          <w:tcPr>
            <w:tcW w:w="2723" w:type="dxa"/>
          </w:tcPr>
          <w:p w14:paraId="59FE8E48" w14:textId="24B3E9AA" w:rsidR="00E652C2" w:rsidRDefault="00A8732C" w:rsidP="00983E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Non-spatial </w:t>
            </w:r>
          </w:p>
        </w:tc>
      </w:tr>
      <w:tr w:rsidR="00E652C2" w14:paraId="2123106B" w14:textId="15A550B4" w:rsidTr="00E652C2">
        <w:tc>
          <w:tcPr>
            <w:tcW w:w="3726" w:type="dxa"/>
          </w:tcPr>
          <w:p w14:paraId="1D0D6F38" w14:textId="6DE96BE8" w:rsidR="00E652C2" w:rsidRDefault="00A8732C" w:rsidP="00983E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Coloring </w:t>
            </w:r>
          </w:p>
        </w:tc>
        <w:tc>
          <w:tcPr>
            <w:tcW w:w="2901" w:type="dxa"/>
          </w:tcPr>
          <w:p w14:paraId="27707AC8" w14:textId="6EE0ACCE" w:rsidR="00E652C2" w:rsidRPr="00556D1B" w:rsidRDefault="00A8732C" w:rsidP="00983E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w:t>
            </w:r>
          </w:p>
        </w:tc>
        <w:tc>
          <w:tcPr>
            <w:tcW w:w="2723" w:type="dxa"/>
          </w:tcPr>
          <w:p w14:paraId="0215B620" w14:textId="2B9ED131" w:rsidR="00E652C2" w:rsidRDefault="00A8732C" w:rsidP="00983E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Non-spatial </w:t>
            </w:r>
          </w:p>
        </w:tc>
      </w:tr>
      <w:tr w:rsidR="00E652C2" w14:paraId="18B2BC7E" w14:textId="15F8ADF6" w:rsidTr="00E652C2">
        <w:tc>
          <w:tcPr>
            <w:tcW w:w="3726" w:type="dxa"/>
          </w:tcPr>
          <w:p w14:paraId="10681CE5" w14:textId="05389494" w:rsidR="00E652C2" w:rsidRDefault="00A8732C" w:rsidP="00983E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Crafts</w:t>
            </w:r>
          </w:p>
        </w:tc>
        <w:tc>
          <w:tcPr>
            <w:tcW w:w="2901" w:type="dxa"/>
          </w:tcPr>
          <w:p w14:paraId="052933BE" w14:textId="3C8FD66B" w:rsidR="00E652C2" w:rsidRPr="00556D1B" w:rsidRDefault="00A8732C" w:rsidP="00983E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w:t>
            </w:r>
          </w:p>
        </w:tc>
        <w:tc>
          <w:tcPr>
            <w:tcW w:w="2723" w:type="dxa"/>
          </w:tcPr>
          <w:p w14:paraId="00368307" w14:textId="10431BA6" w:rsidR="00E652C2" w:rsidRDefault="00A8732C" w:rsidP="00983E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Non-spatial </w:t>
            </w:r>
          </w:p>
        </w:tc>
      </w:tr>
      <w:tr w:rsidR="00E652C2" w14:paraId="7BD64E79" w14:textId="464D40B1" w:rsidTr="00E652C2">
        <w:tc>
          <w:tcPr>
            <w:tcW w:w="3726" w:type="dxa"/>
          </w:tcPr>
          <w:p w14:paraId="462A9F41" w14:textId="3C820E3D" w:rsidR="00E652C2" w:rsidRDefault="00A8732C" w:rsidP="00983E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Air hockey </w:t>
            </w:r>
          </w:p>
        </w:tc>
        <w:tc>
          <w:tcPr>
            <w:tcW w:w="2901" w:type="dxa"/>
          </w:tcPr>
          <w:p w14:paraId="6C2C556E" w14:textId="02E5E5F1" w:rsidR="00E652C2" w:rsidRDefault="00A8732C" w:rsidP="00983E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w:t>
            </w:r>
          </w:p>
        </w:tc>
        <w:tc>
          <w:tcPr>
            <w:tcW w:w="2723" w:type="dxa"/>
          </w:tcPr>
          <w:p w14:paraId="1CB79308" w14:textId="28C066E3" w:rsidR="00E652C2" w:rsidRDefault="00A8732C" w:rsidP="00983E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Spatial </w:t>
            </w:r>
          </w:p>
        </w:tc>
      </w:tr>
      <w:tr w:rsidR="00E652C2" w14:paraId="028019C3" w14:textId="49905BC5" w:rsidTr="00E652C2">
        <w:tc>
          <w:tcPr>
            <w:tcW w:w="3726" w:type="dxa"/>
          </w:tcPr>
          <w:p w14:paraId="3A5B823A" w14:textId="5F2F1861" w:rsidR="00E652C2" w:rsidRDefault="00A8732C" w:rsidP="00983E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Baseball </w:t>
            </w:r>
          </w:p>
        </w:tc>
        <w:tc>
          <w:tcPr>
            <w:tcW w:w="2901" w:type="dxa"/>
          </w:tcPr>
          <w:p w14:paraId="639FBF70" w14:textId="14EBE908" w:rsidR="00E652C2" w:rsidRDefault="00A8732C" w:rsidP="00983E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w:t>
            </w:r>
          </w:p>
        </w:tc>
        <w:tc>
          <w:tcPr>
            <w:tcW w:w="2723" w:type="dxa"/>
          </w:tcPr>
          <w:p w14:paraId="421D6171" w14:textId="59800693" w:rsidR="00E652C2" w:rsidRDefault="00A8732C" w:rsidP="00983E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Spatial </w:t>
            </w:r>
          </w:p>
        </w:tc>
      </w:tr>
      <w:tr w:rsidR="00E652C2" w14:paraId="4A8764D4" w14:textId="7C3013D3" w:rsidTr="00E652C2">
        <w:tc>
          <w:tcPr>
            <w:tcW w:w="3726" w:type="dxa"/>
          </w:tcPr>
          <w:p w14:paraId="616A3D59" w14:textId="7DFFCBEB" w:rsidR="00E652C2" w:rsidRPr="00556D1B" w:rsidRDefault="00A8732C" w:rsidP="00983E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Blocks </w:t>
            </w:r>
          </w:p>
        </w:tc>
        <w:tc>
          <w:tcPr>
            <w:tcW w:w="2901" w:type="dxa"/>
          </w:tcPr>
          <w:p w14:paraId="43C07CFA" w14:textId="77777777" w:rsidR="00E652C2" w:rsidRPr="00530519" w:rsidRDefault="00E652C2" w:rsidP="00983E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w:t>
            </w:r>
          </w:p>
        </w:tc>
        <w:tc>
          <w:tcPr>
            <w:tcW w:w="2723" w:type="dxa"/>
          </w:tcPr>
          <w:p w14:paraId="5B757572" w14:textId="323813E9" w:rsidR="00E652C2" w:rsidRDefault="00A8732C" w:rsidP="00983E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Spatial </w:t>
            </w:r>
          </w:p>
        </w:tc>
      </w:tr>
      <w:tr w:rsidR="00A8732C" w14:paraId="4C965DBC" w14:textId="77777777" w:rsidTr="00E652C2">
        <w:tc>
          <w:tcPr>
            <w:tcW w:w="3726" w:type="dxa"/>
          </w:tcPr>
          <w:p w14:paraId="119C0A50" w14:textId="012A1D94" w:rsidR="00A8732C" w:rsidRDefault="00A8732C" w:rsidP="00983E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Ping pong</w:t>
            </w:r>
          </w:p>
        </w:tc>
        <w:tc>
          <w:tcPr>
            <w:tcW w:w="2901" w:type="dxa"/>
          </w:tcPr>
          <w:p w14:paraId="2A44681F" w14:textId="47BD794D" w:rsidR="00A8732C" w:rsidRDefault="00A8732C" w:rsidP="00983E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w:t>
            </w:r>
          </w:p>
        </w:tc>
        <w:tc>
          <w:tcPr>
            <w:tcW w:w="2723" w:type="dxa"/>
          </w:tcPr>
          <w:p w14:paraId="1D5B2490" w14:textId="1FD24DAC" w:rsidR="00A8732C" w:rsidRDefault="00A8732C" w:rsidP="00983E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Spatial </w:t>
            </w:r>
          </w:p>
        </w:tc>
      </w:tr>
      <w:tr w:rsidR="00E652C2" w14:paraId="033AA6E5" w14:textId="4427708E" w:rsidTr="00E652C2">
        <w:tc>
          <w:tcPr>
            <w:tcW w:w="3726" w:type="dxa"/>
          </w:tcPr>
          <w:p w14:paraId="2C9728A6" w14:textId="49B2EAA3" w:rsidR="00E652C2" w:rsidRPr="00556D1B" w:rsidRDefault="00A8732C" w:rsidP="00983E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Videogames (2D)</w:t>
            </w:r>
          </w:p>
        </w:tc>
        <w:tc>
          <w:tcPr>
            <w:tcW w:w="2901" w:type="dxa"/>
          </w:tcPr>
          <w:p w14:paraId="3DFF3901" w14:textId="71B87BAC" w:rsidR="00E652C2" w:rsidRPr="00530519" w:rsidRDefault="00A8732C" w:rsidP="00983E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w:t>
            </w:r>
          </w:p>
        </w:tc>
        <w:tc>
          <w:tcPr>
            <w:tcW w:w="2723" w:type="dxa"/>
          </w:tcPr>
          <w:p w14:paraId="3815BEC5" w14:textId="0ABC8870" w:rsidR="00E652C2" w:rsidRDefault="00A8732C" w:rsidP="00983E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Non-spatial </w:t>
            </w:r>
          </w:p>
        </w:tc>
      </w:tr>
      <w:tr w:rsidR="00E652C2" w14:paraId="141ED2D8" w14:textId="35445479" w:rsidTr="00E652C2">
        <w:tc>
          <w:tcPr>
            <w:tcW w:w="3726" w:type="dxa"/>
          </w:tcPr>
          <w:p w14:paraId="25F73597" w14:textId="6DCD56F8" w:rsidR="00E652C2" w:rsidRPr="00556D1B" w:rsidRDefault="00A8732C" w:rsidP="00983E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Watching television </w:t>
            </w:r>
          </w:p>
        </w:tc>
        <w:tc>
          <w:tcPr>
            <w:tcW w:w="2901" w:type="dxa"/>
          </w:tcPr>
          <w:p w14:paraId="17CFA5F8" w14:textId="78EA2DE5" w:rsidR="00E652C2" w:rsidRPr="00530519" w:rsidRDefault="00A8732C" w:rsidP="00983E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w:t>
            </w:r>
          </w:p>
        </w:tc>
        <w:tc>
          <w:tcPr>
            <w:tcW w:w="2723" w:type="dxa"/>
          </w:tcPr>
          <w:p w14:paraId="196975AF" w14:textId="5EA15B08" w:rsidR="00E652C2" w:rsidRDefault="00A8732C" w:rsidP="00983E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Non-spatial </w:t>
            </w:r>
          </w:p>
        </w:tc>
      </w:tr>
    </w:tbl>
    <w:p w14:paraId="49772384" w14:textId="616BD5DE" w:rsidR="00A8732C" w:rsidRDefault="00E652C2" w:rsidP="00E652C2">
      <w:pPr>
        <w:autoSpaceDE w:val="0"/>
        <w:autoSpaceDN w:val="0"/>
        <w:adjustRightInd w:val="0"/>
        <w:rPr>
          <w:rFonts w:ascii="Times New Roman" w:hAnsi="Times New Roman" w:cs="Times New Roman"/>
          <w:sz w:val="24"/>
          <w:szCs w:val="24"/>
        </w:rPr>
      </w:pPr>
      <w:r w:rsidRPr="00F22FD5">
        <w:rPr>
          <w:rFonts w:ascii="Times New Roman" w:hAnsi="Times New Roman" w:cs="Times New Roman"/>
          <w:sz w:val="24"/>
          <w:szCs w:val="24"/>
        </w:rPr>
        <w:t xml:space="preserve">Note. Table </w:t>
      </w:r>
      <w:r>
        <w:rPr>
          <w:rFonts w:ascii="Times New Roman" w:hAnsi="Times New Roman" w:cs="Times New Roman"/>
          <w:sz w:val="24"/>
          <w:szCs w:val="24"/>
        </w:rPr>
        <w:t>provides</w:t>
      </w:r>
      <w:r w:rsidR="00A8732C">
        <w:rPr>
          <w:rFonts w:ascii="Times New Roman" w:hAnsi="Times New Roman" w:cs="Times New Roman"/>
          <w:sz w:val="24"/>
          <w:szCs w:val="24"/>
        </w:rPr>
        <w:t xml:space="preserve"> six items </w:t>
      </w:r>
      <w:r>
        <w:rPr>
          <w:rFonts w:ascii="Times New Roman" w:hAnsi="Times New Roman" w:cs="Times New Roman"/>
          <w:sz w:val="24"/>
          <w:szCs w:val="24"/>
        </w:rPr>
        <w:t xml:space="preserve">from the </w:t>
      </w:r>
      <w:r w:rsidR="00A8732C">
        <w:rPr>
          <w:rFonts w:ascii="Times New Roman" w:hAnsi="Times New Roman" w:cs="Times New Roman"/>
          <w:sz w:val="24"/>
          <w:szCs w:val="24"/>
        </w:rPr>
        <w:t xml:space="preserve">Child Activities Questionnaire and includes masculine (M) and feminie (F) distinctions for each activity along with spatial or non-spatial distinctions. </w:t>
      </w:r>
    </w:p>
    <w:p w14:paraId="1222239F" w14:textId="48413177" w:rsidR="00E652C2" w:rsidRDefault="00A8732C" w:rsidP="00E652C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Instructions: “</w:t>
      </w:r>
      <w:r w:rsidRPr="00A8732C">
        <w:rPr>
          <w:rFonts w:ascii="Times New Roman" w:hAnsi="Times New Roman" w:cs="Times New Roman"/>
          <w:sz w:val="24"/>
          <w:szCs w:val="24"/>
        </w:rPr>
        <w:t>This questionnaire aims to determine the activities that you</w:t>
      </w:r>
      <w:r>
        <w:rPr>
          <w:rFonts w:ascii="Times New Roman" w:hAnsi="Times New Roman" w:cs="Times New Roman"/>
          <w:sz w:val="24"/>
          <w:szCs w:val="24"/>
        </w:rPr>
        <w:t xml:space="preserve"> </w:t>
      </w:r>
      <w:r w:rsidRPr="00A8732C">
        <w:rPr>
          <w:rFonts w:ascii="Times New Roman" w:hAnsi="Times New Roman" w:cs="Times New Roman"/>
          <w:sz w:val="24"/>
          <w:szCs w:val="24"/>
        </w:rPr>
        <w:t>enjoyed as a child. Accordingly, you should consider each of</w:t>
      </w:r>
      <w:r>
        <w:rPr>
          <w:rFonts w:ascii="Times New Roman" w:hAnsi="Times New Roman" w:cs="Times New Roman"/>
          <w:sz w:val="24"/>
          <w:szCs w:val="24"/>
        </w:rPr>
        <w:t xml:space="preserve"> </w:t>
      </w:r>
      <w:r w:rsidRPr="00A8732C">
        <w:rPr>
          <w:rFonts w:ascii="Times New Roman" w:hAnsi="Times New Roman" w:cs="Times New Roman"/>
          <w:sz w:val="24"/>
          <w:szCs w:val="24"/>
        </w:rPr>
        <w:t>the activities listed below and indicate how frequently you</w:t>
      </w:r>
      <w:r>
        <w:rPr>
          <w:rFonts w:ascii="Times New Roman" w:hAnsi="Times New Roman" w:cs="Times New Roman"/>
          <w:sz w:val="24"/>
          <w:szCs w:val="24"/>
        </w:rPr>
        <w:t xml:space="preserve"> </w:t>
      </w:r>
      <w:r w:rsidRPr="00A8732C">
        <w:rPr>
          <w:rFonts w:ascii="Times New Roman" w:hAnsi="Times New Roman" w:cs="Times New Roman"/>
          <w:sz w:val="24"/>
          <w:szCs w:val="24"/>
        </w:rPr>
        <w:t>practiced each of them as a child.</w:t>
      </w:r>
      <w:r>
        <w:rPr>
          <w:rFonts w:ascii="Times New Roman" w:hAnsi="Times New Roman" w:cs="Times New Roman"/>
          <w:sz w:val="24"/>
          <w:szCs w:val="24"/>
        </w:rPr>
        <w:t>” R</w:t>
      </w:r>
      <w:r w:rsidR="00E652C2" w:rsidRPr="00F22FD5">
        <w:rPr>
          <w:rFonts w:ascii="Times New Roman" w:hAnsi="Times New Roman" w:cs="Times New Roman"/>
          <w:sz w:val="24"/>
          <w:szCs w:val="24"/>
        </w:rPr>
        <w:t>esponse options: ‘</w:t>
      </w:r>
      <w:r>
        <w:rPr>
          <w:rFonts w:ascii="Times New Roman" w:hAnsi="Times New Roman" w:cs="Times New Roman"/>
          <w:sz w:val="24"/>
          <w:szCs w:val="24"/>
        </w:rPr>
        <w:t>not at all’</w:t>
      </w:r>
      <w:r w:rsidR="00E652C2">
        <w:rPr>
          <w:rFonts w:ascii="Times New Roman" w:hAnsi="Times New Roman" w:cs="Times New Roman"/>
          <w:sz w:val="24"/>
          <w:szCs w:val="24"/>
        </w:rPr>
        <w:t xml:space="preserve"> to ‘</w:t>
      </w:r>
      <w:r>
        <w:rPr>
          <w:rFonts w:ascii="Times New Roman" w:hAnsi="Times New Roman" w:cs="Times New Roman"/>
          <w:sz w:val="24"/>
          <w:szCs w:val="24"/>
        </w:rPr>
        <w:t>frequently’</w:t>
      </w:r>
      <w:r w:rsidR="00E652C2">
        <w:rPr>
          <w:rFonts w:ascii="Times New Roman" w:hAnsi="Times New Roman" w:cs="Times New Roman"/>
          <w:sz w:val="24"/>
          <w:szCs w:val="24"/>
        </w:rPr>
        <w:t xml:space="preserve">. </w:t>
      </w:r>
      <w:r w:rsidR="00E652C2" w:rsidRPr="00F22FD5">
        <w:rPr>
          <w:rFonts w:ascii="Times New Roman" w:hAnsi="Times New Roman" w:cs="Times New Roman"/>
          <w:sz w:val="24"/>
          <w:szCs w:val="24"/>
        </w:rPr>
        <w:t>Scoring: 0 (</w:t>
      </w:r>
      <w:r>
        <w:rPr>
          <w:rFonts w:ascii="Times New Roman" w:hAnsi="Times New Roman" w:cs="Times New Roman"/>
          <w:sz w:val="24"/>
          <w:szCs w:val="24"/>
        </w:rPr>
        <w:t>not at all</w:t>
      </w:r>
      <w:r w:rsidR="00E652C2" w:rsidRPr="00F22FD5">
        <w:rPr>
          <w:rFonts w:ascii="Times New Roman" w:hAnsi="Times New Roman" w:cs="Times New Roman"/>
          <w:sz w:val="24"/>
          <w:szCs w:val="24"/>
        </w:rPr>
        <w:t xml:space="preserve">) to </w:t>
      </w:r>
      <w:r>
        <w:rPr>
          <w:rFonts w:ascii="Times New Roman" w:hAnsi="Times New Roman" w:cs="Times New Roman"/>
          <w:sz w:val="24"/>
          <w:szCs w:val="24"/>
        </w:rPr>
        <w:t>4</w:t>
      </w:r>
      <w:r w:rsidR="00E652C2" w:rsidRPr="00F22FD5">
        <w:rPr>
          <w:rFonts w:ascii="Times New Roman" w:hAnsi="Times New Roman" w:cs="Times New Roman"/>
          <w:sz w:val="24"/>
          <w:szCs w:val="24"/>
        </w:rPr>
        <w:t xml:space="preserve"> (</w:t>
      </w:r>
      <w:r>
        <w:rPr>
          <w:rFonts w:ascii="Times New Roman" w:hAnsi="Times New Roman" w:cs="Times New Roman"/>
          <w:sz w:val="24"/>
          <w:szCs w:val="24"/>
        </w:rPr>
        <w:t>frequently</w:t>
      </w:r>
      <w:r w:rsidR="00E652C2" w:rsidRPr="00F22FD5">
        <w:rPr>
          <w:rFonts w:ascii="Times New Roman" w:hAnsi="Times New Roman" w:cs="Times New Roman"/>
          <w:sz w:val="24"/>
          <w:szCs w:val="24"/>
        </w:rPr>
        <w:t>);</w:t>
      </w:r>
      <w:r w:rsidR="00E652C2">
        <w:rPr>
          <w:rFonts w:ascii="Times New Roman" w:hAnsi="Times New Roman" w:cs="Times New Roman"/>
          <w:sz w:val="24"/>
          <w:szCs w:val="24"/>
        </w:rPr>
        <w:t xml:space="preserve"> </w:t>
      </w:r>
      <w:r>
        <w:rPr>
          <w:rFonts w:ascii="Times New Roman" w:hAnsi="Times New Roman" w:cs="Times New Roman"/>
        </w:rPr>
        <w:t>responses will be totaled to provide an overall score that indicates the types of activities the participant engaged in most often.</w:t>
      </w:r>
    </w:p>
    <w:p w14:paraId="2B3F8329" w14:textId="77777777" w:rsidR="00FD2CEA" w:rsidRPr="00FD2CEA" w:rsidRDefault="00FD2CEA" w:rsidP="00FD2CEA">
      <w:pPr>
        <w:autoSpaceDE w:val="0"/>
        <w:autoSpaceDN w:val="0"/>
        <w:adjustRightInd w:val="0"/>
        <w:spacing w:line="480" w:lineRule="auto"/>
        <w:rPr>
          <w:rFonts w:ascii="Times New Roman" w:hAnsi="Times New Roman" w:cs="Times New Roman"/>
          <w:sz w:val="24"/>
          <w:szCs w:val="24"/>
        </w:rPr>
      </w:pPr>
    </w:p>
    <w:sectPr w:rsidR="00FD2CEA" w:rsidRPr="00FD2CEA" w:rsidSect="00331788">
      <w:headerReference w:type="default" r:id="rId23"/>
      <w:head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64F9D" w14:textId="77777777" w:rsidR="00761545" w:rsidRDefault="00761545" w:rsidP="00331788">
      <w:pPr>
        <w:spacing w:line="240" w:lineRule="auto"/>
      </w:pPr>
      <w:r>
        <w:separator/>
      </w:r>
    </w:p>
  </w:endnote>
  <w:endnote w:type="continuationSeparator" w:id="0">
    <w:p w14:paraId="7F7DDA23" w14:textId="77777777" w:rsidR="00761545" w:rsidRDefault="00761545" w:rsidP="0033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635A2" w14:textId="77777777" w:rsidR="00761545" w:rsidRDefault="00761545" w:rsidP="00331788">
      <w:pPr>
        <w:spacing w:line="240" w:lineRule="auto"/>
      </w:pPr>
      <w:r>
        <w:separator/>
      </w:r>
    </w:p>
  </w:footnote>
  <w:footnote w:type="continuationSeparator" w:id="0">
    <w:p w14:paraId="1A88E5BB" w14:textId="77777777" w:rsidR="00761545" w:rsidRDefault="00761545" w:rsidP="003317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38D78" w14:textId="5423080F" w:rsidR="00655794" w:rsidRPr="00720F10" w:rsidRDefault="00655794">
    <w:pPr>
      <w:pStyle w:val="Header"/>
      <w:rPr>
        <w:rFonts w:ascii="Times New Roman" w:hAnsi="Times New Roman" w:cs="Times New Roman"/>
        <w:sz w:val="24"/>
        <w:szCs w:val="24"/>
      </w:rPr>
    </w:pPr>
    <w:r w:rsidRPr="00720F10">
      <w:rPr>
        <w:rFonts w:ascii="Times New Roman" w:hAnsi="Times New Roman" w:cs="Times New Roman"/>
        <w:sz w:val="24"/>
        <w:szCs w:val="24"/>
      </w:rPr>
      <w:t xml:space="preserve">INFLUENCE OF GENDER IDENTITY IN SPATIAL ABILITIES </w:t>
    </w:r>
    <w:r w:rsidRPr="00720F10">
      <w:rPr>
        <w:rFonts w:ascii="Times New Roman" w:hAnsi="Times New Roman" w:cs="Times New Roman"/>
        <w:sz w:val="24"/>
        <w:szCs w:val="24"/>
      </w:rPr>
      <w:tab/>
    </w:r>
    <w:r w:rsidRPr="00720F10">
      <w:rPr>
        <w:rFonts w:ascii="Times New Roman" w:hAnsi="Times New Roman" w:cs="Times New Roman"/>
        <w:sz w:val="24"/>
        <w:szCs w:val="24"/>
      </w:rPr>
      <w:fldChar w:fldCharType="begin"/>
    </w:r>
    <w:r w:rsidRPr="00720F10">
      <w:rPr>
        <w:rFonts w:ascii="Times New Roman" w:hAnsi="Times New Roman" w:cs="Times New Roman"/>
        <w:sz w:val="24"/>
        <w:szCs w:val="24"/>
      </w:rPr>
      <w:instrText xml:space="preserve"> PAGE  \* Arabic  \* MERGEFORMAT </w:instrText>
    </w:r>
    <w:r w:rsidRPr="00720F10">
      <w:rPr>
        <w:rFonts w:ascii="Times New Roman" w:hAnsi="Times New Roman" w:cs="Times New Roman"/>
        <w:sz w:val="24"/>
        <w:szCs w:val="24"/>
      </w:rPr>
      <w:fldChar w:fldCharType="separate"/>
    </w:r>
    <w:r w:rsidRPr="00720F10">
      <w:rPr>
        <w:rFonts w:ascii="Times New Roman" w:hAnsi="Times New Roman" w:cs="Times New Roman"/>
        <w:noProof/>
        <w:sz w:val="24"/>
        <w:szCs w:val="24"/>
      </w:rPr>
      <w:t>2</w:t>
    </w:r>
    <w:r w:rsidRPr="00720F10">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B4B12" w14:textId="05788C8B" w:rsidR="00655794" w:rsidRDefault="00655794" w:rsidP="00720F10">
    <w:pPr>
      <w:pStyle w:val="NormalWeb"/>
      <w:spacing w:before="0" w:beforeAutospacing="0" w:after="0" w:afterAutospacing="0"/>
    </w:pPr>
    <w:r>
      <w:rPr>
        <w:color w:val="000000"/>
        <w:sz w:val="22"/>
        <w:szCs w:val="22"/>
      </w:rPr>
      <w:t xml:space="preserve">INFLUENCE OF GENDER IDENTITY IN SPATIAL ABILITIES </w:t>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color w:val="000000"/>
        <w:sz w:val="22"/>
        <w:szCs w:val="22"/>
      </w:rPr>
      <w:fldChar w:fldCharType="begin"/>
    </w:r>
    <w:r>
      <w:rPr>
        <w:color w:val="000000"/>
        <w:sz w:val="22"/>
        <w:szCs w:val="22"/>
      </w:rPr>
      <w:instrText xml:space="preserve"> PAGE  \* Arabic  \* MERGEFORMAT </w:instrText>
    </w:r>
    <w:r>
      <w:rPr>
        <w:color w:val="000000"/>
        <w:sz w:val="22"/>
        <w:szCs w:val="22"/>
      </w:rPr>
      <w:fldChar w:fldCharType="separate"/>
    </w:r>
    <w:r>
      <w:rPr>
        <w:noProof/>
        <w:color w:val="000000"/>
        <w:sz w:val="22"/>
        <w:szCs w:val="22"/>
      </w:rPr>
      <w:t>9</w:t>
    </w:r>
    <w:r>
      <w:rPr>
        <w:color w:val="000000"/>
        <w:sz w:val="22"/>
        <w:szCs w:val="22"/>
      </w:rPr>
      <w:fldChar w:fldCharType="end"/>
    </w:r>
    <w:r>
      <w:rPr>
        <w:color w:val="000000"/>
        <w:sz w:val="22"/>
        <w:szCs w:val="22"/>
      </w:rPr>
      <w:t> </w:t>
    </w:r>
  </w:p>
  <w:p w14:paraId="07951FC4" w14:textId="10FBB0B5" w:rsidR="00655794" w:rsidRPr="00331788" w:rsidRDefault="00655794">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12517"/>
    <w:multiLevelType w:val="hybridMultilevel"/>
    <w:tmpl w:val="9304682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27623E"/>
    <w:multiLevelType w:val="hybridMultilevel"/>
    <w:tmpl w:val="3558C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E47AE8"/>
    <w:multiLevelType w:val="hybridMultilevel"/>
    <w:tmpl w:val="12F809E6"/>
    <w:lvl w:ilvl="0" w:tplc="0D2A80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D80FC9"/>
    <w:multiLevelType w:val="hybridMultilevel"/>
    <w:tmpl w:val="40464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C5D15"/>
    <w:multiLevelType w:val="hybridMultilevel"/>
    <w:tmpl w:val="D49CF28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C8183C"/>
    <w:multiLevelType w:val="hybridMultilevel"/>
    <w:tmpl w:val="E54EA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057359"/>
    <w:multiLevelType w:val="hybridMultilevel"/>
    <w:tmpl w:val="DE9A5CE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80C"/>
    <w:rsid w:val="00007150"/>
    <w:rsid w:val="00020A07"/>
    <w:rsid w:val="00023949"/>
    <w:rsid w:val="00027BE9"/>
    <w:rsid w:val="00030B0C"/>
    <w:rsid w:val="00031E1F"/>
    <w:rsid w:val="00036ADB"/>
    <w:rsid w:val="00040AED"/>
    <w:rsid w:val="00041158"/>
    <w:rsid w:val="00041705"/>
    <w:rsid w:val="0005038A"/>
    <w:rsid w:val="00064ED2"/>
    <w:rsid w:val="000668AE"/>
    <w:rsid w:val="000673D4"/>
    <w:rsid w:val="00072F36"/>
    <w:rsid w:val="000927A8"/>
    <w:rsid w:val="000A065B"/>
    <w:rsid w:val="000B18A5"/>
    <w:rsid w:val="000B5C03"/>
    <w:rsid w:val="000B68A8"/>
    <w:rsid w:val="000C07E5"/>
    <w:rsid w:val="000C618B"/>
    <w:rsid w:val="000D0D90"/>
    <w:rsid w:val="000D7C46"/>
    <w:rsid w:val="000E02CE"/>
    <w:rsid w:val="000E28F2"/>
    <w:rsid w:val="000E3757"/>
    <w:rsid w:val="000E3C54"/>
    <w:rsid w:val="000F3EC0"/>
    <w:rsid w:val="000F593A"/>
    <w:rsid w:val="001038C3"/>
    <w:rsid w:val="00105F44"/>
    <w:rsid w:val="00110B3A"/>
    <w:rsid w:val="00110ED2"/>
    <w:rsid w:val="00124FF5"/>
    <w:rsid w:val="00130BF5"/>
    <w:rsid w:val="00130C18"/>
    <w:rsid w:val="00133105"/>
    <w:rsid w:val="0013668E"/>
    <w:rsid w:val="00140A5B"/>
    <w:rsid w:val="00142584"/>
    <w:rsid w:val="00153CDE"/>
    <w:rsid w:val="00161CE7"/>
    <w:rsid w:val="0016568A"/>
    <w:rsid w:val="00173339"/>
    <w:rsid w:val="00173551"/>
    <w:rsid w:val="00176639"/>
    <w:rsid w:val="00176AD8"/>
    <w:rsid w:val="00192527"/>
    <w:rsid w:val="00192CF4"/>
    <w:rsid w:val="00193EDC"/>
    <w:rsid w:val="001A13BC"/>
    <w:rsid w:val="001A295E"/>
    <w:rsid w:val="001A36DD"/>
    <w:rsid w:val="001C5CA5"/>
    <w:rsid w:val="001C7015"/>
    <w:rsid w:val="001D229D"/>
    <w:rsid w:val="001E0CFB"/>
    <w:rsid w:val="001F45CC"/>
    <w:rsid w:val="00202425"/>
    <w:rsid w:val="00213AE0"/>
    <w:rsid w:val="00214418"/>
    <w:rsid w:val="00220616"/>
    <w:rsid w:val="00223C4B"/>
    <w:rsid w:val="0024022F"/>
    <w:rsid w:val="00240A35"/>
    <w:rsid w:val="00245BAF"/>
    <w:rsid w:val="00252837"/>
    <w:rsid w:val="00261236"/>
    <w:rsid w:val="00261BF5"/>
    <w:rsid w:val="00265CF2"/>
    <w:rsid w:val="00271C3F"/>
    <w:rsid w:val="00272B80"/>
    <w:rsid w:val="00280848"/>
    <w:rsid w:val="0028160F"/>
    <w:rsid w:val="00282812"/>
    <w:rsid w:val="00292204"/>
    <w:rsid w:val="00297308"/>
    <w:rsid w:val="002A66E0"/>
    <w:rsid w:val="002A7123"/>
    <w:rsid w:val="002C06C2"/>
    <w:rsid w:val="002C5513"/>
    <w:rsid w:val="002E3346"/>
    <w:rsid w:val="002F2F20"/>
    <w:rsid w:val="002F673C"/>
    <w:rsid w:val="002F7A83"/>
    <w:rsid w:val="00303516"/>
    <w:rsid w:val="003044BE"/>
    <w:rsid w:val="003047D2"/>
    <w:rsid w:val="00306393"/>
    <w:rsid w:val="00311A70"/>
    <w:rsid w:val="00321AD4"/>
    <w:rsid w:val="00331788"/>
    <w:rsid w:val="00335072"/>
    <w:rsid w:val="003439EC"/>
    <w:rsid w:val="003464FA"/>
    <w:rsid w:val="00350214"/>
    <w:rsid w:val="00356DFB"/>
    <w:rsid w:val="00380659"/>
    <w:rsid w:val="00381985"/>
    <w:rsid w:val="00386BE4"/>
    <w:rsid w:val="00393F46"/>
    <w:rsid w:val="003B49DE"/>
    <w:rsid w:val="003C22CB"/>
    <w:rsid w:val="003D364A"/>
    <w:rsid w:val="003D4464"/>
    <w:rsid w:val="003D5DDA"/>
    <w:rsid w:val="003E1195"/>
    <w:rsid w:val="003E7CE6"/>
    <w:rsid w:val="003F5070"/>
    <w:rsid w:val="003F756B"/>
    <w:rsid w:val="00427F87"/>
    <w:rsid w:val="00433DEF"/>
    <w:rsid w:val="00435DE9"/>
    <w:rsid w:val="00435FD8"/>
    <w:rsid w:val="004369A5"/>
    <w:rsid w:val="004369D2"/>
    <w:rsid w:val="004413AE"/>
    <w:rsid w:val="00442ABB"/>
    <w:rsid w:val="004472A2"/>
    <w:rsid w:val="0045148D"/>
    <w:rsid w:val="0046368C"/>
    <w:rsid w:val="00475E16"/>
    <w:rsid w:val="004A2E59"/>
    <w:rsid w:val="004A3556"/>
    <w:rsid w:val="004B088F"/>
    <w:rsid w:val="004B4C56"/>
    <w:rsid w:val="004C170A"/>
    <w:rsid w:val="004D109A"/>
    <w:rsid w:val="004D1BF0"/>
    <w:rsid w:val="004D221B"/>
    <w:rsid w:val="004D4484"/>
    <w:rsid w:val="004E29DF"/>
    <w:rsid w:val="004E2F64"/>
    <w:rsid w:val="004E5DFC"/>
    <w:rsid w:val="004F08D3"/>
    <w:rsid w:val="004F3EFA"/>
    <w:rsid w:val="00500701"/>
    <w:rsid w:val="00520DDD"/>
    <w:rsid w:val="005262F5"/>
    <w:rsid w:val="00526E68"/>
    <w:rsid w:val="00530417"/>
    <w:rsid w:val="00530519"/>
    <w:rsid w:val="00547C86"/>
    <w:rsid w:val="00551A66"/>
    <w:rsid w:val="00552974"/>
    <w:rsid w:val="00556D1B"/>
    <w:rsid w:val="00560223"/>
    <w:rsid w:val="00567697"/>
    <w:rsid w:val="00577021"/>
    <w:rsid w:val="00580444"/>
    <w:rsid w:val="00580828"/>
    <w:rsid w:val="00581206"/>
    <w:rsid w:val="00583214"/>
    <w:rsid w:val="005846A2"/>
    <w:rsid w:val="00585CDF"/>
    <w:rsid w:val="00591139"/>
    <w:rsid w:val="005B18F1"/>
    <w:rsid w:val="005B47D5"/>
    <w:rsid w:val="005B51E3"/>
    <w:rsid w:val="005B7715"/>
    <w:rsid w:val="005C005F"/>
    <w:rsid w:val="005C22EE"/>
    <w:rsid w:val="005C2F1D"/>
    <w:rsid w:val="005C59E2"/>
    <w:rsid w:val="005C6C41"/>
    <w:rsid w:val="005D39D9"/>
    <w:rsid w:val="005E32B6"/>
    <w:rsid w:val="005E3CAC"/>
    <w:rsid w:val="005F0CDB"/>
    <w:rsid w:val="005F7B4A"/>
    <w:rsid w:val="006069EE"/>
    <w:rsid w:val="00607129"/>
    <w:rsid w:val="00610A7A"/>
    <w:rsid w:val="00615A6B"/>
    <w:rsid w:val="00616E85"/>
    <w:rsid w:val="006407C0"/>
    <w:rsid w:val="00647030"/>
    <w:rsid w:val="00651A22"/>
    <w:rsid w:val="00651F7F"/>
    <w:rsid w:val="006520FF"/>
    <w:rsid w:val="00655794"/>
    <w:rsid w:val="006604AB"/>
    <w:rsid w:val="00670152"/>
    <w:rsid w:val="00671307"/>
    <w:rsid w:val="0068264A"/>
    <w:rsid w:val="006832BE"/>
    <w:rsid w:val="00687F68"/>
    <w:rsid w:val="006904F5"/>
    <w:rsid w:val="0069083F"/>
    <w:rsid w:val="006965B0"/>
    <w:rsid w:val="006A4029"/>
    <w:rsid w:val="006A5265"/>
    <w:rsid w:val="006C09F5"/>
    <w:rsid w:val="006D282A"/>
    <w:rsid w:val="006D3D17"/>
    <w:rsid w:val="006F7372"/>
    <w:rsid w:val="00710651"/>
    <w:rsid w:val="00712535"/>
    <w:rsid w:val="00720F10"/>
    <w:rsid w:val="00740F90"/>
    <w:rsid w:val="007415DB"/>
    <w:rsid w:val="00746152"/>
    <w:rsid w:val="00747931"/>
    <w:rsid w:val="0075046F"/>
    <w:rsid w:val="007556B1"/>
    <w:rsid w:val="00756393"/>
    <w:rsid w:val="00757B32"/>
    <w:rsid w:val="00761545"/>
    <w:rsid w:val="007618E9"/>
    <w:rsid w:val="0077371B"/>
    <w:rsid w:val="00774A61"/>
    <w:rsid w:val="00787102"/>
    <w:rsid w:val="007872DF"/>
    <w:rsid w:val="007902C2"/>
    <w:rsid w:val="0079229E"/>
    <w:rsid w:val="007946BC"/>
    <w:rsid w:val="00796C42"/>
    <w:rsid w:val="00797D4A"/>
    <w:rsid w:val="007A6189"/>
    <w:rsid w:val="007B3372"/>
    <w:rsid w:val="007B62BC"/>
    <w:rsid w:val="007C40F8"/>
    <w:rsid w:val="008044CE"/>
    <w:rsid w:val="008111BD"/>
    <w:rsid w:val="00813A0B"/>
    <w:rsid w:val="0082029A"/>
    <w:rsid w:val="008212FF"/>
    <w:rsid w:val="008277BA"/>
    <w:rsid w:val="00841F87"/>
    <w:rsid w:val="008433D4"/>
    <w:rsid w:val="00844C0F"/>
    <w:rsid w:val="00844D4A"/>
    <w:rsid w:val="0085016A"/>
    <w:rsid w:val="0085077A"/>
    <w:rsid w:val="00857E31"/>
    <w:rsid w:val="00863A0E"/>
    <w:rsid w:val="008716C6"/>
    <w:rsid w:val="00873754"/>
    <w:rsid w:val="00873B84"/>
    <w:rsid w:val="00880471"/>
    <w:rsid w:val="008840E3"/>
    <w:rsid w:val="00886537"/>
    <w:rsid w:val="00892707"/>
    <w:rsid w:val="00893DED"/>
    <w:rsid w:val="008A1534"/>
    <w:rsid w:val="008A543A"/>
    <w:rsid w:val="008A74A7"/>
    <w:rsid w:val="008B7562"/>
    <w:rsid w:val="008C015D"/>
    <w:rsid w:val="008C1004"/>
    <w:rsid w:val="008C1193"/>
    <w:rsid w:val="008D29A0"/>
    <w:rsid w:val="009019D5"/>
    <w:rsid w:val="009067B7"/>
    <w:rsid w:val="00907017"/>
    <w:rsid w:val="00913658"/>
    <w:rsid w:val="009150C0"/>
    <w:rsid w:val="00916D6C"/>
    <w:rsid w:val="00921F9F"/>
    <w:rsid w:val="009307E3"/>
    <w:rsid w:val="00932D1A"/>
    <w:rsid w:val="009334D3"/>
    <w:rsid w:val="009363EF"/>
    <w:rsid w:val="00937DFC"/>
    <w:rsid w:val="00945F4D"/>
    <w:rsid w:val="00956C34"/>
    <w:rsid w:val="00983856"/>
    <w:rsid w:val="00983EFE"/>
    <w:rsid w:val="00987CBB"/>
    <w:rsid w:val="00992783"/>
    <w:rsid w:val="009953E7"/>
    <w:rsid w:val="0099687B"/>
    <w:rsid w:val="00997499"/>
    <w:rsid w:val="009E0401"/>
    <w:rsid w:val="009E2A39"/>
    <w:rsid w:val="009F1724"/>
    <w:rsid w:val="009F1807"/>
    <w:rsid w:val="00A03419"/>
    <w:rsid w:val="00A03E5D"/>
    <w:rsid w:val="00A05565"/>
    <w:rsid w:val="00A05872"/>
    <w:rsid w:val="00A076F1"/>
    <w:rsid w:val="00A127A0"/>
    <w:rsid w:val="00A13BBE"/>
    <w:rsid w:val="00A27A0F"/>
    <w:rsid w:val="00A3508C"/>
    <w:rsid w:val="00A4699B"/>
    <w:rsid w:val="00A532D3"/>
    <w:rsid w:val="00A8617A"/>
    <w:rsid w:val="00A866CD"/>
    <w:rsid w:val="00A8732C"/>
    <w:rsid w:val="00A92F9D"/>
    <w:rsid w:val="00AA28A4"/>
    <w:rsid w:val="00AA7086"/>
    <w:rsid w:val="00AB43C6"/>
    <w:rsid w:val="00AB699C"/>
    <w:rsid w:val="00AC0F86"/>
    <w:rsid w:val="00AD0C55"/>
    <w:rsid w:val="00AE035E"/>
    <w:rsid w:val="00AF1B72"/>
    <w:rsid w:val="00AF2031"/>
    <w:rsid w:val="00B04627"/>
    <w:rsid w:val="00B166FE"/>
    <w:rsid w:val="00B20194"/>
    <w:rsid w:val="00B21DC6"/>
    <w:rsid w:val="00B24384"/>
    <w:rsid w:val="00B3353D"/>
    <w:rsid w:val="00B366C0"/>
    <w:rsid w:val="00B37F97"/>
    <w:rsid w:val="00B53FFC"/>
    <w:rsid w:val="00B651C7"/>
    <w:rsid w:val="00B7161D"/>
    <w:rsid w:val="00B7388A"/>
    <w:rsid w:val="00B8094F"/>
    <w:rsid w:val="00B87954"/>
    <w:rsid w:val="00B937C5"/>
    <w:rsid w:val="00BA71DC"/>
    <w:rsid w:val="00BB0104"/>
    <w:rsid w:val="00BB0725"/>
    <w:rsid w:val="00BB78D7"/>
    <w:rsid w:val="00BC1293"/>
    <w:rsid w:val="00BC6207"/>
    <w:rsid w:val="00BE0146"/>
    <w:rsid w:val="00BE2571"/>
    <w:rsid w:val="00BF6425"/>
    <w:rsid w:val="00C22A99"/>
    <w:rsid w:val="00C3029D"/>
    <w:rsid w:val="00C3562C"/>
    <w:rsid w:val="00C44130"/>
    <w:rsid w:val="00C44B06"/>
    <w:rsid w:val="00C4622C"/>
    <w:rsid w:val="00C526CC"/>
    <w:rsid w:val="00C52DB9"/>
    <w:rsid w:val="00C534F1"/>
    <w:rsid w:val="00C54F9F"/>
    <w:rsid w:val="00C55ACF"/>
    <w:rsid w:val="00C576E1"/>
    <w:rsid w:val="00C70CB6"/>
    <w:rsid w:val="00C74A62"/>
    <w:rsid w:val="00C808EF"/>
    <w:rsid w:val="00C8278B"/>
    <w:rsid w:val="00C840A9"/>
    <w:rsid w:val="00C867F2"/>
    <w:rsid w:val="00C90857"/>
    <w:rsid w:val="00C932AC"/>
    <w:rsid w:val="00C95675"/>
    <w:rsid w:val="00C956A6"/>
    <w:rsid w:val="00C97606"/>
    <w:rsid w:val="00C977BF"/>
    <w:rsid w:val="00CA1812"/>
    <w:rsid w:val="00CA1C43"/>
    <w:rsid w:val="00CB1A01"/>
    <w:rsid w:val="00CB2523"/>
    <w:rsid w:val="00CC08D4"/>
    <w:rsid w:val="00CC1485"/>
    <w:rsid w:val="00CC1C8E"/>
    <w:rsid w:val="00CC30D3"/>
    <w:rsid w:val="00CC7F16"/>
    <w:rsid w:val="00CD3164"/>
    <w:rsid w:val="00CD3B9B"/>
    <w:rsid w:val="00CD4A8A"/>
    <w:rsid w:val="00CD6628"/>
    <w:rsid w:val="00CE6FBA"/>
    <w:rsid w:val="00CF4DEC"/>
    <w:rsid w:val="00CF4E2D"/>
    <w:rsid w:val="00CF6D9F"/>
    <w:rsid w:val="00D03B77"/>
    <w:rsid w:val="00D0680C"/>
    <w:rsid w:val="00D1158C"/>
    <w:rsid w:val="00D123F2"/>
    <w:rsid w:val="00D1325E"/>
    <w:rsid w:val="00D17AEA"/>
    <w:rsid w:val="00D17B6E"/>
    <w:rsid w:val="00D26601"/>
    <w:rsid w:val="00D277D6"/>
    <w:rsid w:val="00D32545"/>
    <w:rsid w:val="00D32F92"/>
    <w:rsid w:val="00D43651"/>
    <w:rsid w:val="00D44305"/>
    <w:rsid w:val="00D455FF"/>
    <w:rsid w:val="00D4567B"/>
    <w:rsid w:val="00D601FC"/>
    <w:rsid w:val="00D62D8A"/>
    <w:rsid w:val="00D71C5D"/>
    <w:rsid w:val="00D72A7F"/>
    <w:rsid w:val="00D86C8E"/>
    <w:rsid w:val="00D9070C"/>
    <w:rsid w:val="00D9664F"/>
    <w:rsid w:val="00DA4FE2"/>
    <w:rsid w:val="00DA574E"/>
    <w:rsid w:val="00DA618E"/>
    <w:rsid w:val="00DB0CDA"/>
    <w:rsid w:val="00DB28C0"/>
    <w:rsid w:val="00DB2B19"/>
    <w:rsid w:val="00DC3308"/>
    <w:rsid w:val="00DC48CA"/>
    <w:rsid w:val="00DC619E"/>
    <w:rsid w:val="00DC673D"/>
    <w:rsid w:val="00DC7876"/>
    <w:rsid w:val="00DC7CBB"/>
    <w:rsid w:val="00DD151D"/>
    <w:rsid w:val="00DE32DB"/>
    <w:rsid w:val="00DE386C"/>
    <w:rsid w:val="00DE6CBA"/>
    <w:rsid w:val="00DF681D"/>
    <w:rsid w:val="00E11D37"/>
    <w:rsid w:val="00E20210"/>
    <w:rsid w:val="00E2120A"/>
    <w:rsid w:val="00E26BBE"/>
    <w:rsid w:val="00E32A41"/>
    <w:rsid w:val="00E35C61"/>
    <w:rsid w:val="00E41DC2"/>
    <w:rsid w:val="00E44E0A"/>
    <w:rsid w:val="00E46240"/>
    <w:rsid w:val="00E55662"/>
    <w:rsid w:val="00E6017B"/>
    <w:rsid w:val="00E62E11"/>
    <w:rsid w:val="00E6397D"/>
    <w:rsid w:val="00E652C2"/>
    <w:rsid w:val="00E6792E"/>
    <w:rsid w:val="00E83EB0"/>
    <w:rsid w:val="00E9226B"/>
    <w:rsid w:val="00E92D82"/>
    <w:rsid w:val="00E976D7"/>
    <w:rsid w:val="00EA7BC7"/>
    <w:rsid w:val="00EA7F89"/>
    <w:rsid w:val="00EB0C07"/>
    <w:rsid w:val="00EC2427"/>
    <w:rsid w:val="00EC759F"/>
    <w:rsid w:val="00ED3C64"/>
    <w:rsid w:val="00ED518E"/>
    <w:rsid w:val="00ED7C14"/>
    <w:rsid w:val="00EE0C3C"/>
    <w:rsid w:val="00EF20CF"/>
    <w:rsid w:val="00EF2409"/>
    <w:rsid w:val="00EF40A0"/>
    <w:rsid w:val="00F02502"/>
    <w:rsid w:val="00F0640F"/>
    <w:rsid w:val="00F11043"/>
    <w:rsid w:val="00F1332A"/>
    <w:rsid w:val="00F17143"/>
    <w:rsid w:val="00F17A5F"/>
    <w:rsid w:val="00F21C98"/>
    <w:rsid w:val="00F22FD5"/>
    <w:rsid w:val="00F3377C"/>
    <w:rsid w:val="00F34E32"/>
    <w:rsid w:val="00F508F0"/>
    <w:rsid w:val="00F50B15"/>
    <w:rsid w:val="00F50EB0"/>
    <w:rsid w:val="00F7405C"/>
    <w:rsid w:val="00F74A3D"/>
    <w:rsid w:val="00F75A40"/>
    <w:rsid w:val="00F76142"/>
    <w:rsid w:val="00F958B3"/>
    <w:rsid w:val="00FA1377"/>
    <w:rsid w:val="00FB0DE3"/>
    <w:rsid w:val="00FB2083"/>
    <w:rsid w:val="00FB539C"/>
    <w:rsid w:val="00FB68E8"/>
    <w:rsid w:val="00FB7E72"/>
    <w:rsid w:val="00FD2CEA"/>
    <w:rsid w:val="00FD4DB9"/>
    <w:rsid w:val="00FD7837"/>
    <w:rsid w:val="00FD7CC1"/>
    <w:rsid w:val="00FE10B8"/>
    <w:rsid w:val="00FE1A84"/>
    <w:rsid w:val="00FE1B08"/>
    <w:rsid w:val="00FE5C17"/>
    <w:rsid w:val="00FF44A9"/>
    <w:rsid w:val="00FF6C04"/>
    <w:rsid w:val="00FF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45BDD"/>
  <w15:chartTrackingRefBased/>
  <w15:docId w15:val="{E5B960B5-B09E-4AD2-83F4-B88D6099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8B3"/>
  </w:style>
  <w:style w:type="paragraph" w:styleId="Heading1">
    <w:name w:val="heading 1"/>
    <w:basedOn w:val="Normal"/>
    <w:next w:val="Normal"/>
    <w:link w:val="Heading1Char"/>
    <w:uiPriority w:val="9"/>
    <w:qFormat/>
    <w:rsid w:val="00A03E5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571"/>
    <w:pPr>
      <w:ind w:left="720"/>
      <w:contextualSpacing/>
    </w:pPr>
  </w:style>
  <w:style w:type="character" w:styleId="Hyperlink">
    <w:name w:val="Hyperlink"/>
    <w:basedOn w:val="DefaultParagraphFont"/>
    <w:uiPriority w:val="99"/>
    <w:unhideWhenUsed/>
    <w:rsid w:val="00BE2571"/>
    <w:rPr>
      <w:color w:val="0563C1" w:themeColor="hyperlink"/>
      <w:u w:val="single"/>
    </w:rPr>
  </w:style>
  <w:style w:type="character" w:styleId="UnresolvedMention">
    <w:name w:val="Unresolved Mention"/>
    <w:basedOn w:val="DefaultParagraphFont"/>
    <w:uiPriority w:val="99"/>
    <w:semiHidden/>
    <w:unhideWhenUsed/>
    <w:rsid w:val="00BE2571"/>
    <w:rPr>
      <w:color w:val="605E5C"/>
      <w:shd w:val="clear" w:color="auto" w:fill="E1DFDD"/>
    </w:rPr>
  </w:style>
  <w:style w:type="paragraph" w:styleId="Header">
    <w:name w:val="header"/>
    <w:basedOn w:val="Normal"/>
    <w:link w:val="HeaderChar"/>
    <w:uiPriority w:val="99"/>
    <w:unhideWhenUsed/>
    <w:rsid w:val="00331788"/>
    <w:pPr>
      <w:tabs>
        <w:tab w:val="center" w:pos="4680"/>
        <w:tab w:val="right" w:pos="9360"/>
      </w:tabs>
      <w:spacing w:line="240" w:lineRule="auto"/>
    </w:pPr>
  </w:style>
  <w:style w:type="character" w:customStyle="1" w:styleId="HeaderChar">
    <w:name w:val="Header Char"/>
    <w:basedOn w:val="DefaultParagraphFont"/>
    <w:link w:val="Header"/>
    <w:uiPriority w:val="99"/>
    <w:rsid w:val="00331788"/>
  </w:style>
  <w:style w:type="paragraph" w:styleId="Footer">
    <w:name w:val="footer"/>
    <w:basedOn w:val="Normal"/>
    <w:link w:val="FooterChar"/>
    <w:uiPriority w:val="99"/>
    <w:unhideWhenUsed/>
    <w:rsid w:val="00331788"/>
    <w:pPr>
      <w:tabs>
        <w:tab w:val="center" w:pos="4680"/>
        <w:tab w:val="right" w:pos="9360"/>
      </w:tabs>
      <w:spacing w:line="240" w:lineRule="auto"/>
    </w:pPr>
  </w:style>
  <w:style w:type="character" w:customStyle="1" w:styleId="FooterChar">
    <w:name w:val="Footer Char"/>
    <w:basedOn w:val="DefaultParagraphFont"/>
    <w:link w:val="Footer"/>
    <w:uiPriority w:val="99"/>
    <w:rsid w:val="00331788"/>
  </w:style>
  <w:style w:type="paragraph" w:styleId="NormalWeb">
    <w:name w:val="Normal (Web)"/>
    <w:basedOn w:val="Normal"/>
    <w:uiPriority w:val="99"/>
    <w:semiHidden/>
    <w:unhideWhenUsed/>
    <w:rsid w:val="00720F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0C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C55"/>
    <w:rPr>
      <w:rFonts w:ascii="Segoe UI" w:hAnsi="Segoe UI" w:cs="Segoe UI"/>
      <w:sz w:val="18"/>
      <w:szCs w:val="18"/>
    </w:rPr>
  </w:style>
  <w:style w:type="character" w:styleId="CommentReference">
    <w:name w:val="annotation reference"/>
    <w:basedOn w:val="DefaultParagraphFont"/>
    <w:uiPriority w:val="99"/>
    <w:semiHidden/>
    <w:unhideWhenUsed/>
    <w:rsid w:val="00CC08D4"/>
    <w:rPr>
      <w:sz w:val="16"/>
      <w:szCs w:val="16"/>
    </w:rPr>
  </w:style>
  <w:style w:type="paragraph" w:styleId="CommentText">
    <w:name w:val="annotation text"/>
    <w:basedOn w:val="Normal"/>
    <w:link w:val="CommentTextChar"/>
    <w:uiPriority w:val="99"/>
    <w:semiHidden/>
    <w:unhideWhenUsed/>
    <w:rsid w:val="00CC08D4"/>
    <w:pPr>
      <w:spacing w:line="240" w:lineRule="auto"/>
    </w:pPr>
    <w:rPr>
      <w:sz w:val="20"/>
      <w:szCs w:val="20"/>
    </w:rPr>
  </w:style>
  <w:style w:type="character" w:customStyle="1" w:styleId="CommentTextChar">
    <w:name w:val="Comment Text Char"/>
    <w:basedOn w:val="DefaultParagraphFont"/>
    <w:link w:val="CommentText"/>
    <w:uiPriority w:val="99"/>
    <w:semiHidden/>
    <w:rsid w:val="00CC08D4"/>
    <w:rPr>
      <w:sz w:val="20"/>
      <w:szCs w:val="20"/>
    </w:rPr>
  </w:style>
  <w:style w:type="paragraph" w:styleId="CommentSubject">
    <w:name w:val="annotation subject"/>
    <w:basedOn w:val="CommentText"/>
    <w:next w:val="CommentText"/>
    <w:link w:val="CommentSubjectChar"/>
    <w:uiPriority w:val="99"/>
    <w:semiHidden/>
    <w:unhideWhenUsed/>
    <w:rsid w:val="00CC08D4"/>
    <w:rPr>
      <w:b/>
      <w:bCs/>
    </w:rPr>
  </w:style>
  <w:style w:type="character" w:customStyle="1" w:styleId="CommentSubjectChar">
    <w:name w:val="Comment Subject Char"/>
    <w:basedOn w:val="CommentTextChar"/>
    <w:link w:val="CommentSubject"/>
    <w:uiPriority w:val="99"/>
    <w:semiHidden/>
    <w:rsid w:val="00CC08D4"/>
    <w:rPr>
      <w:b/>
      <w:bCs/>
      <w:sz w:val="20"/>
      <w:szCs w:val="20"/>
    </w:rPr>
  </w:style>
  <w:style w:type="character" w:styleId="FollowedHyperlink">
    <w:name w:val="FollowedHyperlink"/>
    <w:basedOn w:val="DefaultParagraphFont"/>
    <w:uiPriority w:val="99"/>
    <w:semiHidden/>
    <w:unhideWhenUsed/>
    <w:rsid w:val="00CC08D4"/>
    <w:rPr>
      <w:color w:val="954F72" w:themeColor="followedHyperlink"/>
      <w:u w:val="single"/>
    </w:rPr>
  </w:style>
  <w:style w:type="character" w:customStyle="1" w:styleId="Heading1Char">
    <w:name w:val="Heading 1 Char"/>
    <w:basedOn w:val="DefaultParagraphFont"/>
    <w:link w:val="Heading1"/>
    <w:uiPriority w:val="9"/>
    <w:rsid w:val="00A03E5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56D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835968">
      <w:bodyDiv w:val="1"/>
      <w:marLeft w:val="0"/>
      <w:marRight w:val="0"/>
      <w:marTop w:val="0"/>
      <w:marBottom w:val="0"/>
      <w:divBdr>
        <w:top w:val="none" w:sz="0" w:space="0" w:color="auto"/>
        <w:left w:val="none" w:sz="0" w:space="0" w:color="auto"/>
        <w:bottom w:val="none" w:sz="0" w:space="0" w:color="auto"/>
        <w:right w:val="none" w:sz="0" w:space="0" w:color="auto"/>
      </w:divBdr>
    </w:div>
    <w:div w:id="902720873">
      <w:bodyDiv w:val="1"/>
      <w:marLeft w:val="0"/>
      <w:marRight w:val="0"/>
      <w:marTop w:val="0"/>
      <w:marBottom w:val="0"/>
      <w:divBdr>
        <w:top w:val="none" w:sz="0" w:space="0" w:color="auto"/>
        <w:left w:val="none" w:sz="0" w:space="0" w:color="auto"/>
        <w:bottom w:val="none" w:sz="0" w:space="0" w:color="auto"/>
        <w:right w:val="none" w:sz="0" w:space="0" w:color="auto"/>
      </w:divBdr>
      <w:divsChild>
        <w:div w:id="1302003973">
          <w:marLeft w:val="0"/>
          <w:marRight w:val="0"/>
          <w:marTop w:val="0"/>
          <w:marBottom w:val="0"/>
          <w:divBdr>
            <w:top w:val="none" w:sz="0" w:space="0" w:color="auto"/>
            <w:left w:val="none" w:sz="0" w:space="0" w:color="auto"/>
            <w:bottom w:val="none" w:sz="0" w:space="0" w:color="auto"/>
            <w:right w:val="none" w:sz="0" w:space="0" w:color="auto"/>
          </w:divBdr>
          <w:divsChild>
            <w:div w:id="688259311">
              <w:marLeft w:val="0"/>
              <w:marRight w:val="0"/>
              <w:marTop w:val="0"/>
              <w:marBottom w:val="0"/>
              <w:divBdr>
                <w:top w:val="none" w:sz="0" w:space="0" w:color="auto"/>
                <w:left w:val="none" w:sz="0" w:space="0" w:color="auto"/>
                <w:bottom w:val="none" w:sz="0" w:space="0" w:color="auto"/>
                <w:right w:val="none" w:sz="0" w:space="0" w:color="auto"/>
              </w:divBdr>
              <w:divsChild>
                <w:div w:id="120540613">
                  <w:marLeft w:val="0"/>
                  <w:marRight w:val="0"/>
                  <w:marTop w:val="0"/>
                  <w:marBottom w:val="0"/>
                  <w:divBdr>
                    <w:top w:val="none" w:sz="0" w:space="0" w:color="auto"/>
                    <w:left w:val="none" w:sz="0" w:space="0" w:color="auto"/>
                    <w:bottom w:val="none" w:sz="0" w:space="0" w:color="auto"/>
                    <w:right w:val="none" w:sz="0" w:space="0" w:color="auto"/>
                  </w:divBdr>
                  <w:divsChild>
                    <w:div w:id="17314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441770">
      <w:bodyDiv w:val="1"/>
      <w:marLeft w:val="0"/>
      <w:marRight w:val="0"/>
      <w:marTop w:val="0"/>
      <w:marBottom w:val="0"/>
      <w:divBdr>
        <w:top w:val="none" w:sz="0" w:space="0" w:color="auto"/>
        <w:left w:val="none" w:sz="0" w:space="0" w:color="auto"/>
        <w:bottom w:val="none" w:sz="0" w:space="0" w:color="auto"/>
        <w:right w:val="none" w:sz="0" w:space="0" w:color="auto"/>
      </w:divBdr>
      <w:divsChild>
        <w:div w:id="257257031">
          <w:marLeft w:val="0"/>
          <w:marRight w:val="0"/>
          <w:marTop w:val="0"/>
          <w:marBottom w:val="0"/>
          <w:divBdr>
            <w:top w:val="none" w:sz="0" w:space="0" w:color="auto"/>
            <w:left w:val="none" w:sz="0" w:space="0" w:color="auto"/>
            <w:bottom w:val="none" w:sz="0" w:space="0" w:color="auto"/>
            <w:right w:val="none" w:sz="0" w:space="0" w:color="auto"/>
          </w:divBdr>
          <w:divsChild>
            <w:div w:id="62070773">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0"/>
                  <w:marBottom w:val="0"/>
                  <w:divBdr>
                    <w:top w:val="none" w:sz="0" w:space="0" w:color="auto"/>
                    <w:left w:val="none" w:sz="0" w:space="0" w:color="auto"/>
                    <w:bottom w:val="none" w:sz="0" w:space="0" w:color="auto"/>
                    <w:right w:val="none" w:sz="0" w:space="0" w:color="auto"/>
                  </w:divBdr>
                  <w:divsChild>
                    <w:div w:id="193851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925392">
      <w:bodyDiv w:val="1"/>
      <w:marLeft w:val="0"/>
      <w:marRight w:val="0"/>
      <w:marTop w:val="0"/>
      <w:marBottom w:val="0"/>
      <w:divBdr>
        <w:top w:val="none" w:sz="0" w:space="0" w:color="auto"/>
        <w:left w:val="none" w:sz="0" w:space="0" w:color="auto"/>
        <w:bottom w:val="none" w:sz="0" w:space="0" w:color="auto"/>
        <w:right w:val="none" w:sz="0" w:space="0" w:color="auto"/>
      </w:divBdr>
    </w:div>
    <w:div w:id="1469397750">
      <w:bodyDiv w:val="1"/>
      <w:marLeft w:val="0"/>
      <w:marRight w:val="0"/>
      <w:marTop w:val="0"/>
      <w:marBottom w:val="0"/>
      <w:divBdr>
        <w:top w:val="none" w:sz="0" w:space="0" w:color="auto"/>
        <w:left w:val="none" w:sz="0" w:space="0" w:color="auto"/>
        <w:bottom w:val="none" w:sz="0" w:space="0" w:color="auto"/>
        <w:right w:val="none" w:sz="0" w:space="0" w:color="auto"/>
      </w:divBdr>
      <w:divsChild>
        <w:div w:id="1448771311">
          <w:marLeft w:val="0"/>
          <w:marRight w:val="0"/>
          <w:marTop w:val="0"/>
          <w:marBottom w:val="0"/>
          <w:divBdr>
            <w:top w:val="none" w:sz="0" w:space="0" w:color="auto"/>
            <w:left w:val="none" w:sz="0" w:space="0" w:color="auto"/>
            <w:bottom w:val="none" w:sz="0" w:space="0" w:color="auto"/>
            <w:right w:val="none" w:sz="0" w:space="0" w:color="auto"/>
          </w:divBdr>
          <w:divsChild>
            <w:div w:id="1423187445">
              <w:marLeft w:val="0"/>
              <w:marRight w:val="0"/>
              <w:marTop w:val="0"/>
              <w:marBottom w:val="0"/>
              <w:divBdr>
                <w:top w:val="none" w:sz="0" w:space="0" w:color="auto"/>
                <w:left w:val="none" w:sz="0" w:space="0" w:color="auto"/>
                <w:bottom w:val="none" w:sz="0" w:space="0" w:color="auto"/>
                <w:right w:val="none" w:sz="0" w:space="0" w:color="auto"/>
              </w:divBdr>
              <w:divsChild>
                <w:div w:id="1357731628">
                  <w:marLeft w:val="0"/>
                  <w:marRight w:val="0"/>
                  <w:marTop w:val="0"/>
                  <w:marBottom w:val="0"/>
                  <w:divBdr>
                    <w:top w:val="none" w:sz="0" w:space="0" w:color="auto"/>
                    <w:left w:val="none" w:sz="0" w:space="0" w:color="auto"/>
                    <w:bottom w:val="none" w:sz="0" w:space="0" w:color="auto"/>
                    <w:right w:val="none" w:sz="0" w:space="0" w:color="auto"/>
                  </w:divBdr>
                  <w:divsChild>
                    <w:div w:id="46119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0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proxy.bsu.edu/10.1037/h0036215" TargetMode="External"/><Relationship Id="rId13" Type="http://schemas.openxmlformats.org/officeDocument/2006/relationships/hyperlink" Target="https://doi.org/10.1006/jevp.1996.0011" TargetMode="External"/><Relationship Id="rId18" Type="http://schemas.openxmlformats.org/officeDocument/2006/relationships/hyperlink" Target="https://doi.org/10.1111/j.1467-9280.2008.02201.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emf"/><Relationship Id="rId7" Type="http://schemas.openxmlformats.org/officeDocument/2006/relationships/hyperlink" Target="https://doi-org.proxy.bsu.edu/10.1371/journal.pone.0178043" TargetMode="External"/><Relationship Id="rId12" Type="http://schemas.openxmlformats.org/officeDocument/2006/relationships/hyperlink" Target="https://doi.org/10.1007/BF01544230" TargetMode="External"/><Relationship Id="rId17" Type="http://schemas.openxmlformats.org/officeDocument/2006/relationships/hyperlink" Target="https://doi.org/10.1038/s41386-018-0140-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16/j.paid.2011.02.017" TargetMode="External"/><Relationship Id="rId20" Type="http://schemas.openxmlformats.org/officeDocument/2006/relationships/hyperlink" Target="https://doi-org.proxy.bsu.edu/10.2466/pms.1978.47.2.59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27/1015-5759/a000528"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doi-org.proxy.bsu.edu/10.1007/s10508-018-1349-6" TargetMode="External"/><Relationship Id="rId23" Type="http://schemas.openxmlformats.org/officeDocument/2006/relationships/header" Target="header1.xml"/><Relationship Id="rId10" Type="http://schemas.openxmlformats.org/officeDocument/2006/relationships/hyperlink" Target="https://doi-org.proxy.bsu.edu/10.1080/19419899.2018.1497693" TargetMode="External"/><Relationship Id="rId19" Type="http://schemas.openxmlformats.org/officeDocument/2006/relationships/hyperlink" Target="https://doi-org.proxy.bsu.edu/10.1007/BF00287732" TargetMode="External"/><Relationship Id="rId4" Type="http://schemas.openxmlformats.org/officeDocument/2006/relationships/webSettings" Target="webSettings.xml"/><Relationship Id="rId9" Type="http://schemas.openxmlformats.org/officeDocument/2006/relationships/hyperlink" Target="https://doi-org.proxy.bsu.edu/10.1007/s12110-007-9022-0" TargetMode="External"/><Relationship Id="rId14" Type="http://schemas.openxmlformats.org/officeDocument/2006/relationships/hyperlink" Target="https://doi.org/10.1037/0012-1649.35.4.940"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13694</TotalTime>
  <Pages>18</Pages>
  <Words>3852</Words>
  <Characters>21963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greenbean126@gmail.com</dc:creator>
  <cp:keywords/>
  <dc:description/>
  <cp:lastModifiedBy>greenbean126@gmail.com</cp:lastModifiedBy>
  <cp:revision>286</cp:revision>
  <dcterms:created xsi:type="dcterms:W3CDTF">2020-10-08T17:53:00Z</dcterms:created>
  <dcterms:modified xsi:type="dcterms:W3CDTF">2021-04-05T01:20:00Z</dcterms:modified>
</cp:coreProperties>
</file>